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571" w:rsidRDefault="00821571" w:rsidP="00821571">
      <w:pPr>
        <w:pStyle w:val="a3"/>
        <w:spacing w:before="0" w:beforeAutospacing="0" w:after="0" w:afterAutospacing="0" w:line="288" w:lineRule="atLeast"/>
        <w:jc w:val="both"/>
        <w:rPr>
          <w:rStyle w:val="a4"/>
          <w:color w:val="000000"/>
        </w:rPr>
      </w:pPr>
      <w:r>
        <w:rPr>
          <w:rStyle w:val="a4"/>
          <w:color w:val="000000"/>
        </w:rPr>
        <w:tab/>
        <w:t xml:space="preserve">лекция </w:t>
      </w:r>
      <w:r w:rsidR="00A060A7">
        <w:rPr>
          <w:rStyle w:val="a4"/>
          <w:color w:val="000000"/>
        </w:rPr>
        <w:t>10</w:t>
      </w:r>
    </w:p>
    <w:p w:rsidR="00821571" w:rsidRDefault="00821571" w:rsidP="00821571">
      <w:pPr>
        <w:pStyle w:val="a3"/>
        <w:spacing w:before="0" w:beforeAutospacing="0" w:after="0" w:afterAutospacing="0" w:line="288" w:lineRule="atLeast"/>
        <w:jc w:val="both"/>
        <w:rPr>
          <w:rStyle w:val="a4"/>
          <w:b w:val="0"/>
          <w:color w:val="000000"/>
        </w:rPr>
      </w:pPr>
      <w:r w:rsidRPr="00821571">
        <w:rPr>
          <w:rStyle w:val="a4"/>
          <w:b w:val="0"/>
          <w:color w:val="000000"/>
        </w:rPr>
        <w:tab/>
      </w:r>
    </w:p>
    <w:p w:rsidR="00821571" w:rsidRDefault="00A060A7" w:rsidP="00821571">
      <w:pPr>
        <w:pStyle w:val="a3"/>
        <w:spacing w:before="0" w:beforeAutospacing="0" w:after="0" w:afterAutospacing="0" w:line="288" w:lineRule="atLeast"/>
        <w:ind w:firstLine="708"/>
        <w:jc w:val="both"/>
        <w:rPr>
          <w:bCs/>
        </w:rPr>
      </w:pPr>
      <w:r>
        <w:rPr>
          <w:bCs/>
        </w:rPr>
        <w:t xml:space="preserve">10 </w:t>
      </w:r>
      <w:r w:rsidR="00821571" w:rsidRPr="00821571">
        <w:rPr>
          <w:bCs/>
        </w:rPr>
        <w:t>МЕТОДЫ ОЦЕНКИ ОПАСНЫХ УЧАСТКОВ ДОРОГ</w:t>
      </w:r>
    </w:p>
    <w:p w:rsidR="00821571" w:rsidRPr="008A3D9A" w:rsidRDefault="008A3D9A" w:rsidP="008A3D9A">
      <w:pPr>
        <w:pStyle w:val="a3"/>
        <w:spacing w:before="0" w:beforeAutospacing="0" w:after="0" w:afterAutospacing="0" w:line="288" w:lineRule="atLeast"/>
        <w:jc w:val="both"/>
        <w:rPr>
          <w:b/>
          <w:bCs/>
          <w:color w:val="FF0000"/>
        </w:rPr>
      </w:pPr>
      <w:r w:rsidRPr="008A3D9A">
        <w:rPr>
          <w:b/>
          <w:bCs/>
          <w:color w:val="FF0000"/>
        </w:rPr>
        <w:t>см новую книгу</w:t>
      </w:r>
    </w:p>
    <w:p w:rsidR="00A060A7" w:rsidRDefault="00A060A7" w:rsidP="00821571">
      <w:pPr>
        <w:pStyle w:val="21"/>
        <w:shd w:val="clear" w:color="auto" w:fill="auto"/>
        <w:spacing w:after="0" w:line="240" w:lineRule="auto"/>
        <w:ind w:firstLine="709"/>
        <w:jc w:val="both"/>
        <w:rPr>
          <w:rStyle w:val="20"/>
          <w:b/>
          <w:bCs/>
          <w:color w:val="000000"/>
          <w:sz w:val="24"/>
          <w:szCs w:val="24"/>
          <w:u w:val="none"/>
          <w:lang w:eastAsia="kk-KZ"/>
        </w:rPr>
      </w:pPr>
    </w:p>
    <w:p w:rsidR="00821571" w:rsidRPr="00821571" w:rsidRDefault="00A060A7" w:rsidP="00821571">
      <w:pPr>
        <w:pStyle w:val="21"/>
        <w:shd w:val="clear" w:color="auto" w:fill="auto"/>
        <w:spacing w:after="0" w:line="240" w:lineRule="auto"/>
        <w:ind w:firstLine="709"/>
        <w:jc w:val="both"/>
        <w:rPr>
          <w:b w:val="0"/>
          <w:sz w:val="24"/>
          <w:szCs w:val="24"/>
        </w:rPr>
      </w:pPr>
      <w:r>
        <w:rPr>
          <w:rStyle w:val="20"/>
          <w:b/>
          <w:bCs/>
          <w:color w:val="000000"/>
          <w:sz w:val="24"/>
          <w:szCs w:val="24"/>
          <w:u w:val="none"/>
          <w:lang w:eastAsia="kk-KZ"/>
        </w:rPr>
        <w:t>10</w:t>
      </w:r>
      <w:r w:rsidR="00DC3F21">
        <w:rPr>
          <w:rStyle w:val="20"/>
          <w:b/>
          <w:bCs/>
          <w:color w:val="000000"/>
          <w:sz w:val="24"/>
          <w:szCs w:val="24"/>
          <w:u w:val="none"/>
          <w:lang w:eastAsia="kk-KZ"/>
        </w:rPr>
        <w:t xml:space="preserve">.1 </w:t>
      </w:r>
      <w:r w:rsidR="00821571" w:rsidRPr="00821571">
        <w:rPr>
          <w:rStyle w:val="20"/>
          <w:b/>
          <w:bCs/>
          <w:color w:val="000000"/>
          <w:sz w:val="24"/>
          <w:szCs w:val="24"/>
          <w:u w:val="none"/>
          <w:lang w:eastAsia="kk-KZ"/>
        </w:rPr>
        <w:t>Об</w:t>
      </w:r>
      <w:r w:rsidR="00821571">
        <w:rPr>
          <w:rStyle w:val="20"/>
          <w:b/>
          <w:bCs/>
          <w:color w:val="000000"/>
          <w:sz w:val="24"/>
          <w:szCs w:val="24"/>
          <w:u w:val="none"/>
          <w:lang w:eastAsia="kk-KZ"/>
        </w:rPr>
        <w:t>щ</w:t>
      </w:r>
      <w:r w:rsidR="00821571" w:rsidRPr="00821571">
        <w:rPr>
          <w:rStyle w:val="20"/>
          <w:b/>
          <w:bCs/>
          <w:color w:val="000000"/>
          <w:sz w:val="24"/>
          <w:szCs w:val="24"/>
          <w:u w:val="none"/>
          <w:lang w:eastAsia="kk-KZ"/>
        </w:rPr>
        <w:t>ие положения</w:t>
      </w:r>
    </w:p>
    <w:p w:rsidR="00821571" w:rsidRPr="001A2DF1" w:rsidRDefault="00821571" w:rsidP="00821571">
      <w:pPr>
        <w:pStyle w:val="a7"/>
        <w:shd w:val="clear" w:color="auto" w:fill="auto"/>
        <w:spacing w:before="0" w:line="240" w:lineRule="auto"/>
        <w:ind w:firstLine="708"/>
        <w:rPr>
          <w:spacing w:val="0"/>
          <w:sz w:val="24"/>
          <w:szCs w:val="24"/>
        </w:rPr>
      </w:pPr>
      <w:r w:rsidRPr="001A2DF1">
        <w:rPr>
          <w:rStyle w:val="10"/>
          <w:color w:val="000000"/>
          <w:spacing w:val="0"/>
          <w:sz w:val="24"/>
          <w:szCs w:val="24"/>
          <w:lang w:eastAsia="kk-KZ"/>
        </w:rPr>
        <w:t>Одной из важнейших задач дорожного хозяйства является обеспечение безопасности движения и высоких транспорт</w:t>
      </w:r>
      <w:r>
        <w:rPr>
          <w:rStyle w:val="10"/>
          <w:color w:val="000000"/>
          <w:spacing w:val="0"/>
          <w:sz w:val="24"/>
          <w:szCs w:val="24"/>
          <w:lang w:eastAsia="kk-KZ"/>
        </w:rPr>
        <w:t>н</w:t>
      </w:r>
      <w:r w:rsidRPr="001A2DF1">
        <w:rPr>
          <w:rStyle w:val="10"/>
          <w:color w:val="000000"/>
          <w:spacing w:val="0"/>
          <w:sz w:val="24"/>
          <w:szCs w:val="24"/>
          <w:lang w:eastAsia="kk-KZ"/>
        </w:rPr>
        <w:t>ых качеств автомобил</w:t>
      </w:r>
      <w:r>
        <w:rPr>
          <w:rStyle w:val="10"/>
          <w:color w:val="000000"/>
          <w:spacing w:val="0"/>
          <w:sz w:val="24"/>
          <w:szCs w:val="24"/>
          <w:lang w:eastAsia="kk-KZ"/>
        </w:rPr>
        <w:t>ьн</w:t>
      </w:r>
      <w:r w:rsidRPr="001A2DF1">
        <w:rPr>
          <w:rStyle w:val="10"/>
          <w:color w:val="000000"/>
          <w:spacing w:val="0"/>
          <w:sz w:val="24"/>
          <w:szCs w:val="24"/>
          <w:lang w:eastAsia="kk-KZ"/>
        </w:rPr>
        <w:t>ых дорог.</w:t>
      </w:r>
    </w:p>
    <w:p w:rsidR="00821571" w:rsidRDefault="00821571" w:rsidP="00821571">
      <w:pPr>
        <w:pStyle w:val="a7"/>
        <w:shd w:val="clear" w:color="auto" w:fill="auto"/>
        <w:spacing w:before="0" w:line="240" w:lineRule="auto"/>
        <w:ind w:firstLine="708"/>
        <w:rPr>
          <w:rStyle w:val="10"/>
          <w:color w:val="000000"/>
          <w:spacing w:val="0"/>
          <w:sz w:val="24"/>
          <w:szCs w:val="24"/>
          <w:lang w:eastAsia="kk-KZ"/>
        </w:rPr>
      </w:pPr>
      <w:r w:rsidRPr="001A2DF1">
        <w:rPr>
          <w:rStyle w:val="10"/>
          <w:color w:val="000000"/>
          <w:spacing w:val="0"/>
          <w:sz w:val="24"/>
          <w:szCs w:val="24"/>
          <w:lang w:eastAsia="kk-KZ"/>
        </w:rPr>
        <w:t>При эксплуатации автомобильных дорог, а та</w:t>
      </w:r>
      <w:r>
        <w:rPr>
          <w:rStyle w:val="10"/>
          <w:color w:val="000000"/>
          <w:spacing w:val="0"/>
          <w:sz w:val="24"/>
          <w:szCs w:val="24"/>
          <w:lang w:eastAsia="kk-KZ"/>
        </w:rPr>
        <w:t>кж</w:t>
      </w:r>
      <w:r w:rsidRPr="001A2DF1">
        <w:rPr>
          <w:rStyle w:val="10"/>
          <w:color w:val="000000"/>
          <w:spacing w:val="0"/>
          <w:sz w:val="24"/>
          <w:szCs w:val="24"/>
          <w:lang w:eastAsia="kk-KZ"/>
        </w:rPr>
        <w:t>е при разработке проектов реконструкции существующих или проектов строительства новых дорог необходимо выявлять участки, не соответствующие требованиям обеспечения безо</w:t>
      </w:r>
      <w:r>
        <w:rPr>
          <w:rStyle w:val="10"/>
          <w:color w:val="000000"/>
          <w:spacing w:val="0"/>
          <w:sz w:val="24"/>
          <w:szCs w:val="24"/>
          <w:lang w:eastAsia="kk-KZ"/>
        </w:rPr>
        <w:t>п</w:t>
      </w:r>
      <w:r w:rsidRPr="001A2DF1">
        <w:rPr>
          <w:rStyle w:val="10"/>
          <w:color w:val="000000"/>
          <w:spacing w:val="0"/>
          <w:sz w:val="24"/>
          <w:szCs w:val="24"/>
          <w:lang w:eastAsia="kk-KZ"/>
        </w:rPr>
        <w:t>ас</w:t>
      </w:r>
      <w:r>
        <w:rPr>
          <w:rStyle w:val="10"/>
          <w:color w:val="000000"/>
          <w:spacing w:val="0"/>
          <w:sz w:val="24"/>
          <w:szCs w:val="24"/>
          <w:lang w:eastAsia="kk-KZ"/>
        </w:rPr>
        <w:t>н</w:t>
      </w:r>
      <w:r w:rsidRPr="001A2DF1">
        <w:rPr>
          <w:rStyle w:val="10"/>
          <w:color w:val="000000"/>
          <w:spacing w:val="0"/>
          <w:sz w:val="24"/>
          <w:szCs w:val="24"/>
          <w:lang w:eastAsia="kk-KZ"/>
        </w:rPr>
        <w:t>ости движения, и предусматривать мероприятия по повыше</w:t>
      </w:r>
      <w:r>
        <w:rPr>
          <w:rStyle w:val="10"/>
          <w:color w:val="000000"/>
          <w:spacing w:val="0"/>
          <w:sz w:val="24"/>
          <w:szCs w:val="24"/>
          <w:lang w:eastAsia="kk-KZ"/>
        </w:rPr>
        <w:t>н</w:t>
      </w:r>
      <w:r w:rsidRPr="001A2DF1">
        <w:rPr>
          <w:rStyle w:val="10"/>
          <w:color w:val="000000"/>
          <w:spacing w:val="0"/>
          <w:sz w:val="24"/>
          <w:szCs w:val="24"/>
          <w:lang w:eastAsia="kk-KZ"/>
        </w:rPr>
        <w:t>ию безопасности движе</w:t>
      </w:r>
      <w:r>
        <w:rPr>
          <w:rStyle w:val="10"/>
          <w:color w:val="000000"/>
          <w:spacing w:val="0"/>
          <w:sz w:val="24"/>
          <w:szCs w:val="24"/>
          <w:lang w:eastAsia="kk-KZ"/>
        </w:rPr>
        <w:t>ни</w:t>
      </w:r>
      <w:r w:rsidRPr="001A2DF1">
        <w:rPr>
          <w:rStyle w:val="10"/>
          <w:color w:val="000000"/>
          <w:spacing w:val="0"/>
          <w:sz w:val="24"/>
          <w:szCs w:val="24"/>
          <w:lang w:eastAsia="kk-KZ"/>
        </w:rPr>
        <w:t>я.</w:t>
      </w:r>
    </w:p>
    <w:p w:rsidR="00821571" w:rsidRPr="00821571" w:rsidRDefault="00821571" w:rsidP="00821571">
      <w:pPr>
        <w:pStyle w:val="a7"/>
        <w:shd w:val="clear" w:color="auto" w:fill="auto"/>
        <w:spacing w:before="0" w:line="240" w:lineRule="auto"/>
        <w:ind w:firstLine="708"/>
        <w:rPr>
          <w:spacing w:val="0"/>
          <w:sz w:val="24"/>
          <w:szCs w:val="24"/>
        </w:rPr>
      </w:pPr>
      <w:r w:rsidRPr="00821571">
        <w:rPr>
          <w:spacing w:val="0"/>
          <w:sz w:val="24"/>
          <w:szCs w:val="24"/>
        </w:rPr>
        <w:t>Оценка степени безопасности движения по дороге имеет основ</w:t>
      </w:r>
      <w:r w:rsidRPr="00821571">
        <w:rPr>
          <w:spacing w:val="0"/>
          <w:sz w:val="24"/>
          <w:szCs w:val="24"/>
        </w:rPr>
        <w:softHyphen/>
        <w:t>ное значение для служб эксплуатации дорог и организации движения при выявлении опасных участков и разработке меро</w:t>
      </w:r>
      <w:r w:rsidRPr="00821571">
        <w:rPr>
          <w:spacing w:val="0"/>
          <w:sz w:val="24"/>
          <w:szCs w:val="24"/>
        </w:rPr>
        <w:softHyphen/>
        <w:t>приятий по их реконструкции или улучшению условий движения. На недавно построенных дорогах, запроектированных по современ</w:t>
      </w:r>
      <w:r w:rsidRPr="00821571">
        <w:rPr>
          <w:spacing w:val="0"/>
          <w:sz w:val="24"/>
          <w:szCs w:val="24"/>
        </w:rPr>
        <w:softHyphen/>
        <w:t xml:space="preserve">ным </w:t>
      </w:r>
      <w:r w:rsidR="00A060A7">
        <w:rPr>
          <w:spacing w:val="0"/>
          <w:sz w:val="24"/>
          <w:szCs w:val="24"/>
        </w:rPr>
        <w:t>СНиП</w:t>
      </w:r>
      <w:r w:rsidRPr="00821571">
        <w:rPr>
          <w:spacing w:val="0"/>
          <w:sz w:val="24"/>
          <w:szCs w:val="24"/>
        </w:rPr>
        <w:t>, опасные участки могут возникнуть только при нарушении проектировщиками или строите</w:t>
      </w:r>
      <w:r w:rsidRPr="00821571">
        <w:rPr>
          <w:spacing w:val="0"/>
          <w:sz w:val="24"/>
          <w:szCs w:val="24"/>
        </w:rPr>
        <w:softHyphen/>
        <w:t>лями нормативных требований к элементам трассы или становиться опасными в результате превышения водителями расчетных скоростей или скоростей, соответствующих коэффициентам сцепления шин с покрытием при ухудшившейся погоде.</w:t>
      </w:r>
    </w:p>
    <w:p w:rsidR="00821571" w:rsidRDefault="00DD169D" w:rsidP="00821571">
      <w:pPr>
        <w:pStyle w:val="a3"/>
        <w:spacing w:before="0" w:beforeAutospacing="0" w:after="0" w:afterAutospacing="0" w:line="288" w:lineRule="atLeast"/>
        <w:ind w:firstLine="708"/>
        <w:jc w:val="both"/>
        <w:rPr>
          <w:color w:val="000000"/>
        </w:rPr>
      </w:pPr>
      <w:r w:rsidRPr="00821571">
        <w:rPr>
          <w:color w:val="000000"/>
        </w:rPr>
        <w:t xml:space="preserve">Все существующие критерии оценки безопасности движения на автомобильных дорогах представляют собой показатели относительной опасности, которые подразделяются в зависимости от метода их определения. </w:t>
      </w:r>
    </w:p>
    <w:p w:rsidR="00821571" w:rsidRDefault="00DD169D" w:rsidP="00821571">
      <w:pPr>
        <w:pStyle w:val="a3"/>
        <w:spacing w:before="0" w:beforeAutospacing="0" w:after="0" w:afterAutospacing="0" w:line="288" w:lineRule="atLeast"/>
        <w:ind w:firstLine="708"/>
        <w:jc w:val="both"/>
        <w:rPr>
          <w:color w:val="000000"/>
        </w:rPr>
      </w:pPr>
      <w:r w:rsidRPr="00821571">
        <w:rPr>
          <w:color w:val="000000"/>
        </w:rPr>
        <w:t xml:space="preserve">В настоящее время широко применяются следующие методы оценки относительной опасности участков дорог: </w:t>
      </w:r>
    </w:p>
    <w:p w:rsidR="00821571" w:rsidRDefault="00DD169D" w:rsidP="00821571">
      <w:pPr>
        <w:pStyle w:val="a3"/>
        <w:numPr>
          <w:ilvl w:val="0"/>
          <w:numId w:val="3"/>
        </w:numPr>
        <w:spacing w:before="0" w:beforeAutospacing="0" w:after="0" w:afterAutospacing="0" w:line="288" w:lineRule="atLeast"/>
        <w:jc w:val="both"/>
        <w:rPr>
          <w:color w:val="000000"/>
        </w:rPr>
      </w:pPr>
      <w:r w:rsidRPr="00821571">
        <w:rPr>
          <w:b/>
          <w:color w:val="000000"/>
        </w:rPr>
        <w:t>методы коэффициентов безопасности и конфликтных ситуаций</w:t>
      </w:r>
      <w:r w:rsidRPr="00821571">
        <w:rPr>
          <w:color w:val="000000"/>
        </w:rPr>
        <w:t>, основанные на анализе графика изменения скоростей движения по дороге</w:t>
      </w:r>
      <w:r w:rsidR="00821571">
        <w:rPr>
          <w:color w:val="000000"/>
        </w:rPr>
        <w:t>;</w:t>
      </w:r>
    </w:p>
    <w:p w:rsidR="00821571" w:rsidRDefault="00DD169D" w:rsidP="00821571">
      <w:pPr>
        <w:pStyle w:val="a3"/>
        <w:numPr>
          <w:ilvl w:val="0"/>
          <w:numId w:val="3"/>
        </w:numPr>
        <w:spacing w:before="0" w:beforeAutospacing="0" w:after="0" w:afterAutospacing="0" w:line="288" w:lineRule="atLeast"/>
        <w:jc w:val="both"/>
        <w:rPr>
          <w:color w:val="000000"/>
        </w:rPr>
      </w:pPr>
      <w:r w:rsidRPr="00821571">
        <w:rPr>
          <w:b/>
          <w:color w:val="000000"/>
        </w:rPr>
        <w:t>метод коэффициентов аварийности</w:t>
      </w:r>
      <w:r w:rsidRPr="00821571">
        <w:rPr>
          <w:color w:val="000000"/>
        </w:rPr>
        <w:t xml:space="preserve">, основанный на анализе данных статистики ДТП. </w:t>
      </w:r>
    </w:p>
    <w:p w:rsidR="00DD169D" w:rsidRDefault="00DD169D" w:rsidP="00821571">
      <w:pPr>
        <w:pStyle w:val="a3"/>
        <w:spacing w:before="0" w:beforeAutospacing="0" w:after="0" w:afterAutospacing="0" w:line="288" w:lineRule="atLeast"/>
        <w:ind w:firstLine="708"/>
        <w:jc w:val="both"/>
        <w:rPr>
          <w:color w:val="000000"/>
        </w:rPr>
      </w:pPr>
      <w:r w:rsidRPr="00821571">
        <w:rPr>
          <w:color w:val="000000"/>
        </w:rPr>
        <w:t>Для обоснования использования в данном исследовании того или иного метода оценки относительной опасности дорог выполним сравнительный анализ перечисленных методов.</w:t>
      </w:r>
    </w:p>
    <w:p w:rsidR="00821571" w:rsidRDefault="00821571" w:rsidP="00821571">
      <w:pPr>
        <w:pStyle w:val="a3"/>
        <w:spacing w:before="0" w:beforeAutospacing="0" w:after="0" w:afterAutospacing="0" w:line="288" w:lineRule="atLeast"/>
        <w:ind w:firstLine="708"/>
        <w:jc w:val="both"/>
        <w:rPr>
          <w:color w:val="000000"/>
        </w:rPr>
      </w:pPr>
    </w:p>
    <w:p w:rsidR="00DC3F21" w:rsidRPr="00DC3F21" w:rsidRDefault="00A060A7" w:rsidP="00821571">
      <w:pPr>
        <w:pStyle w:val="a3"/>
        <w:spacing w:before="0" w:beforeAutospacing="0" w:after="0" w:afterAutospacing="0" w:line="288" w:lineRule="atLeast"/>
        <w:ind w:firstLine="708"/>
        <w:jc w:val="both"/>
        <w:rPr>
          <w:b/>
          <w:color w:val="000000"/>
        </w:rPr>
      </w:pPr>
      <w:r>
        <w:rPr>
          <w:b/>
          <w:color w:val="000000"/>
        </w:rPr>
        <w:t>10</w:t>
      </w:r>
      <w:r w:rsidR="00DC3F21" w:rsidRPr="00DC3F21">
        <w:rPr>
          <w:b/>
          <w:color w:val="000000"/>
        </w:rPr>
        <w:t>.2 Методы коэффициентов безопасности и конфликтных ситуаций</w:t>
      </w:r>
    </w:p>
    <w:p w:rsidR="00DC3F21" w:rsidRDefault="00DC3F21" w:rsidP="00DC3F21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highlight w:val="yellow"/>
          <w:lang w:eastAsia="ru-RU"/>
        </w:rPr>
      </w:pPr>
    </w:p>
    <w:p w:rsidR="00DC3F21" w:rsidRDefault="00DD169D" w:rsidP="00DC3F21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C3F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 коэффициентов безопасности</w:t>
      </w:r>
      <w:r w:rsidRPr="00DC3F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основан на отношении максимальной скорости движения на опасном участке к максимальной скорости движения </w:t>
      </w:r>
      <w:r w:rsidR="008A322B" w:rsidRPr="008A322B">
        <w:rPr>
          <w:rFonts w:ascii="Times New Roman" w:hAnsi="Times New Roman" w:cs="Times New Roman"/>
          <w:sz w:val="24"/>
          <w:szCs w:val="24"/>
        </w:rPr>
        <w:t>въезда автомобилей на этот</w:t>
      </w:r>
      <w:r w:rsidR="008A322B" w:rsidRPr="008A322B">
        <w:rPr>
          <w:rFonts w:ascii="Times New Roman" w:hAnsi="Times New Roman" w:cs="Times New Roman"/>
          <w:sz w:val="24"/>
          <w:szCs w:val="24"/>
        </w:rPr>
        <w:t xml:space="preserve"> опасный</w:t>
      </w:r>
      <w:r w:rsidR="008A322B" w:rsidRPr="008A322B">
        <w:rPr>
          <w:rFonts w:ascii="Times New Roman" w:hAnsi="Times New Roman" w:cs="Times New Roman"/>
          <w:sz w:val="24"/>
          <w:szCs w:val="24"/>
        </w:rPr>
        <w:t xml:space="preserve"> участок (начальная скорость движения)</w:t>
      </w:r>
      <w:r w:rsidR="008A322B" w:rsidRPr="008A322B">
        <w:rPr>
          <w:rFonts w:ascii="Times New Roman" w:hAnsi="Times New Roman" w:cs="Times New Roman"/>
          <w:sz w:val="24"/>
          <w:szCs w:val="24"/>
        </w:rPr>
        <w:t>.</w:t>
      </w:r>
      <w:r w:rsidRPr="00DC3F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Такие отношения называются </w:t>
      </w:r>
      <w:r w:rsidRPr="008A322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коэффициентами безопасности.</w:t>
      </w:r>
    </w:p>
    <w:p w:rsidR="00DC3F21" w:rsidRDefault="00DC3F21" w:rsidP="00DC3F21">
      <w:pPr>
        <w:spacing w:after="0" w:line="288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1BB2CC2D" wp14:editId="2D32D29F">
            <wp:extent cx="1181100" cy="3333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33E7" w:rsidRDefault="00DC3F21" w:rsidP="00DC3F21">
      <w:pPr>
        <w:spacing w:after="0" w:line="28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DD169D" w:rsidRPr="00DC3F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построения графика коэффициентов безопасности определяют максимальную скорость в конце каждого участка, которую можно развить без учета условий движения на последующих участках.</w:t>
      </w:r>
    </w:p>
    <w:p w:rsidR="00FB33E7" w:rsidRDefault="00FB33E7" w:rsidP="00FB33E7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33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Оценку участков дороги производят исходя из значений коэффициентов безопасности, представленных в следующей таблице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A32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.2.1.</w:t>
      </w:r>
    </w:p>
    <w:p w:rsidR="00FB33E7" w:rsidRDefault="00FB33E7" w:rsidP="00FB33E7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Таблица </w:t>
      </w:r>
      <w:r w:rsidR="008A32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.2.1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64"/>
        <w:gridCol w:w="1906"/>
        <w:gridCol w:w="1906"/>
        <w:gridCol w:w="1906"/>
        <w:gridCol w:w="1946"/>
      </w:tblGrid>
      <w:tr w:rsidR="00FB33E7" w:rsidRPr="00FB33E7" w:rsidTr="000D5102">
        <w:tc>
          <w:tcPr>
            <w:tcW w:w="1971" w:type="dxa"/>
          </w:tcPr>
          <w:p w:rsidR="00FB33E7" w:rsidRPr="00FB33E7" w:rsidRDefault="00FB33E7" w:rsidP="000D510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</w:pPr>
            <w:proofErr w:type="spellStart"/>
            <w:r w:rsidRPr="00FB33E7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К</w:t>
            </w:r>
            <w:r w:rsidRPr="00FB33E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без</w:t>
            </w:r>
            <w:proofErr w:type="spellEnd"/>
          </w:p>
        </w:tc>
        <w:tc>
          <w:tcPr>
            <w:tcW w:w="1971" w:type="dxa"/>
          </w:tcPr>
          <w:p w:rsidR="00FB33E7" w:rsidRPr="00FB33E7" w:rsidRDefault="00FB33E7" w:rsidP="000D510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</w:pPr>
            <w:r w:rsidRPr="00FB33E7"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  <w:t>&lt; 0,4</w:t>
            </w:r>
          </w:p>
        </w:tc>
        <w:tc>
          <w:tcPr>
            <w:tcW w:w="1971" w:type="dxa"/>
          </w:tcPr>
          <w:p w:rsidR="00FB33E7" w:rsidRPr="00FB33E7" w:rsidRDefault="00FB33E7" w:rsidP="000D510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</w:pPr>
            <w:r w:rsidRPr="00FB33E7"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  <w:t>0,4...0,6</w:t>
            </w:r>
          </w:p>
        </w:tc>
        <w:tc>
          <w:tcPr>
            <w:tcW w:w="1971" w:type="dxa"/>
          </w:tcPr>
          <w:p w:rsidR="00FB33E7" w:rsidRPr="00FB33E7" w:rsidRDefault="00FB33E7" w:rsidP="000D510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</w:pPr>
            <w:r w:rsidRPr="00FB33E7"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  <w:t>0,6...0,8</w:t>
            </w:r>
          </w:p>
        </w:tc>
        <w:tc>
          <w:tcPr>
            <w:tcW w:w="1971" w:type="dxa"/>
          </w:tcPr>
          <w:p w:rsidR="00FB33E7" w:rsidRPr="00FB33E7" w:rsidRDefault="00FB33E7" w:rsidP="000D510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</w:pPr>
            <w:r w:rsidRPr="00FB33E7"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  <w:t>&gt;0,8</w:t>
            </w:r>
          </w:p>
        </w:tc>
      </w:tr>
      <w:tr w:rsidR="00FB33E7" w:rsidRPr="00FB33E7" w:rsidTr="000D5102">
        <w:tc>
          <w:tcPr>
            <w:tcW w:w="1971" w:type="dxa"/>
          </w:tcPr>
          <w:p w:rsidR="00FB33E7" w:rsidRPr="00FB33E7" w:rsidRDefault="00FB33E7" w:rsidP="00FB33E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33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Характеристика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33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участка дороги</w:t>
            </w:r>
          </w:p>
        </w:tc>
        <w:tc>
          <w:tcPr>
            <w:tcW w:w="1971" w:type="dxa"/>
          </w:tcPr>
          <w:p w:rsidR="00FB33E7" w:rsidRPr="00FB33E7" w:rsidRDefault="00FB33E7" w:rsidP="000D510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  <w:t>очень опасный</w:t>
            </w:r>
          </w:p>
        </w:tc>
        <w:tc>
          <w:tcPr>
            <w:tcW w:w="1971" w:type="dxa"/>
          </w:tcPr>
          <w:p w:rsidR="00FB33E7" w:rsidRPr="00FB33E7" w:rsidRDefault="00FB33E7" w:rsidP="000D510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  <w:t>опасный</w:t>
            </w:r>
          </w:p>
        </w:tc>
        <w:tc>
          <w:tcPr>
            <w:tcW w:w="1971" w:type="dxa"/>
          </w:tcPr>
          <w:p w:rsidR="00FB33E7" w:rsidRPr="00FB33E7" w:rsidRDefault="00FB33E7" w:rsidP="000D510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  <w:t>мало опасный</w:t>
            </w:r>
          </w:p>
        </w:tc>
        <w:tc>
          <w:tcPr>
            <w:tcW w:w="1971" w:type="dxa"/>
          </w:tcPr>
          <w:p w:rsidR="00FB33E7" w:rsidRPr="00FB33E7" w:rsidRDefault="00FB33E7" w:rsidP="000D5102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kk-KZ"/>
              </w:rPr>
              <w:t>практический неопасный</w:t>
            </w:r>
          </w:p>
        </w:tc>
      </w:tr>
    </w:tbl>
    <w:p w:rsidR="00FB33E7" w:rsidRDefault="00FB33E7" w:rsidP="00FB33E7">
      <w:pPr>
        <w:spacing w:after="0" w:line="28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B33E7" w:rsidRDefault="00DD169D" w:rsidP="00FB33E7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33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проектах новых дорог нельзя допускать участки с коэффициентами безопасности, меньшими 0,8.</w:t>
      </w: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D169D" w:rsidRDefault="00DD169D" w:rsidP="00FB33E7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проектах реконструкции и капитального ремонта коэффициенты безопасности принимают по табл</w:t>
      </w:r>
      <w:r w:rsidR="00FB33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ице </w:t>
      </w:r>
      <w:r w:rsidR="008A32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="00FB33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.2.2</w:t>
      </w: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Однако использовать данные табл</w:t>
      </w:r>
      <w:r w:rsidR="00FB33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ицы</w:t>
      </w: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составлении проектов реконструкции и капитального ремонта дорог практически не представляется возможным, так как водители при торможении реализуют любые значения отрицательных ускорений.</w:t>
      </w:r>
    </w:p>
    <w:p w:rsidR="00FB33E7" w:rsidRPr="00FB33E7" w:rsidRDefault="00FB33E7" w:rsidP="00FB33E7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33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Таблица </w:t>
      </w:r>
      <w:r w:rsidR="008A32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.2.2</w:t>
      </w:r>
    </w:p>
    <w:p w:rsidR="00FB33E7" w:rsidRDefault="00FB33E7" w:rsidP="00FB33E7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33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Качественная оценка коэффициентов безопасности в проектах реконструкции и капитального ремонта автомобильных дорог</w:t>
      </w:r>
    </w:p>
    <w:p w:rsidR="008A322B" w:rsidRDefault="008A322B" w:rsidP="008A322B">
      <w:pPr>
        <w:spacing w:after="0" w:line="288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1402FA20" wp14:editId="744BE2EF">
            <wp:extent cx="6120130" cy="28117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81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322B" w:rsidRDefault="008A322B" w:rsidP="008A322B">
      <w:pPr>
        <w:spacing w:after="0" w:line="28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169D" w:rsidRPr="00821571" w:rsidRDefault="00DD169D" w:rsidP="00FB33E7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коэффициентов безопасности учитывает движение одиночного автомобиля, что характерно только для дорог с малой интенсивностью (</w:t>
      </w:r>
      <w:r w:rsidRPr="00FB33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для уровня удобства движения А</w:t>
      </w: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 котором обгоны медленно движущихся автомобилей происходят сходу и встречаются реже, чем при уровне удобства движения Б).</w:t>
      </w:r>
    </w:p>
    <w:p w:rsidR="00DD169D" w:rsidRPr="00821571" w:rsidRDefault="00DD169D" w:rsidP="00FB33E7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33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метод не учитывает движения по дорогам транспортных потоков средней и высокой интенсивности (</w:t>
      </w:r>
      <w:r w:rsidRPr="00FB33E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уровни удобства движения Б, В и Г</w:t>
      </w:r>
      <w:r w:rsidRPr="00FB33E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когда на дорогах доминируют другие виды опасности:</w:t>
      </w:r>
    </w:p>
    <w:p w:rsidR="00DD169D" w:rsidRPr="00693517" w:rsidRDefault="00DD169D" w:rsidP="00693517">
      <w:pPr>
        <w:pStyle w:val="ab"/>
        <w:numPr>
          <w:ilvl w:val="0"/>
          <w:numId w:val="4"/>
        </w:numPr>
        <w:spacing w:after="0" w:line="28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35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риск столкновения встречных автомобилей при обгоне;</w:t>
      </w:r>
    </w:p>
    <w:p w:rsidR="00DD169D" w:rsidRPr="00693517" w:rsidRDefault="00DD169D" w:rsidP="00693517">
      <w:pPr>
        <w:pStyle w:val="ab"/>
        <w:numPr>
          <w:ilvl w:val="0"/>
          <w:numId w:val="4"/>
        </w:numPr>
        <w:spacing w:after="0" w:line="28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35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риск наезда на впереди идущий автомобиль;</w:t>
      </w:r>
    </w:p>
    <w:p w:rsidR="00DD169D" w:rsidRPr="00693517" w:rsidRDefault="00DD169D" w:rsidP="00693517">
      <w:pPr>
        <w:pStyle w:val="ab"/>
        <w:numPr>
          <w:ilvl w:val="0"/>
          <w:numId w:val="4"/>
        </w:numPr>
        <w:spacing w:after="0" w:line="28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35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риск наезда на неподвижное препятствие в условиях ограниченной видимости;</w:t>
      </w:r>
    </w:p>
    <w:p w:rsidR="00DD169D" w:rsidRPr="00693517" w:rsidRDefault="00DD169D" w:rsidP="00693517">
      <w:pPr>
        <w:pStyle w:val="ab"/>
        <w:numPr>
          <w:ilvl w:val="0"/>
          <w:numId w:val="4"/>
        </w:numPr>
        <w:spacing w:after="0" w:line="28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35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риск потери поперечной устойчивости автомобиля на кривой малого радиуса (кстати, этот вид опасности характерен в основном для уровня удобства движения А и конкретизирует зависимость риска заноса или опрокидывания автомобиля от скорости движения);</w:t>
      </w:r>
    </w:p>
    <w:p w:rsidR="00DD169D" w:rsidRPr="00693517" w:rsidRDefault="00DD169D" w:rsidP="00693517">
      <w:pPr>
        <w:pStyle w:val="ab"/>
        <w:numPr>
          <w:ilvl w:val="0"/>
          <w:numId w:val="4"/>
        </w:numPr>
        <w:spacing w:after="0" w:line="28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35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риск разъезда и опережения автомобилей на узкой ширине покрытия и др.</w:t>
      </w:r>
    </w:p>
    <w:p w:rsidR="00DD169D" w:rsidRPr="00821571" w:rsidRDefault="00DD169D" w:rsidP="00821571">
      <w:pPr>
        <w:spacing w:after="0" w:line="28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169D" w:rsidRDefault="00DD169D" w:rsidP="00693517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Кроме того, допустимый коэффициент безопасности движения при проектировании новых дорог, равный 0,8, не учитывает величины отрицательного ускорения и показывает, что при различных сочетаниях скоростей движения возникает одинаковый уровень безопасности. Так, например, при проектировании дорог </w:t>
      </w:r>
      <w:proofErr w:type="spellStart"/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Iа</w:t>
      </w:r>
      <w:proofErr w:type="spellEnd"/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категории (автомагистралей) перепад скоростей со 140 до 112 км/ч дает такой же коэффициент безопасности как, к примеру, перепад скоростей со 100 до 80 км/ч и равный допустимому значению (0,8). Очевидно, что эти результаты не соответствует истинной опасности потому, что чем выше скорости, тем опаснее перепад скоростей при одном и том же коэффициенте безопасности.</w:t>
      </w:r>
    </w:p>
    <w:p w:rsidR="00693517" w:rsidRDefault="00693517" w:rsidP="00693517">
      <w:pPr>
        <w:spacing w:after="0" w:line="288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4F53CBB" wp14:editId="4F2779B8">
            <wp:extent cx="3495675" cy="47148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3517" w:rsidRPr="00821571" w:rsidRDefault="00693517" w:rsidP="00693517">
      <w:pPr>
        <w:spacing w:after="0" w:line="288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62F8CDCE" wp14:editId="7DFC4767">
            <wp:extent cx="4086225" cy="47625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3517" w:rsidRDefault="00693517" w:rsidP="00821571">
      <w:pPr>
        <w:pStyle w:val="a3"/>
        <w:spacing w:before="0" w:beforeAutospacing="0" w:after="0" w:afterAutospacing="0" w:line="288" w:lineRule="atLeast"/>
        <w:jc w:val="both"/>
        <w:rPr>
          <w:b/>
          <w:bCs/>
          <w:color w:val="000000"/>
        </w:rPr>
      </w:pPr>
    </w:p>
    <w:p w:rsidR="003644F0" w:rsidRDefault="00DD169D" w:rsidP="00693517">
      <w:pPr>
        <w:pStyle w:val="a3"/>
        <w:spacing w:before="0" w:beforeAutospacing="0" w:after="0" w:afterAutospacing="0" w:line="288" w:lineRule="atLeast"/>
        <w:ind w:firstLine="708"/>
        <w:jc w:val="both"/>
        <w:rPr>
          <w:color w:val="000000"/>
        </w:rPr>
      </w:pPr>
      <w:r w:rsidRPr="00821571">
        <w:rPr>
          <w:b/>
          <w:bCs/>
          <w:color w:val="000000"/>
        </w:rPr>
        <w:t>Метод конфликтных ситуаций</w:t>
      </w:r>
      <w:r w:rsidRPr="00821571">
        <w:rPr>
          <w:color w:val="000000"/>
        </w:rPr>
        <w:t xml:space="preserve">  </w:t>
      </w:r>
    </w:p>
    <w:p w:rsidR="003644F0" w:rsidRDefault="003644F0" w:rsidP="00693517">
      <w:pPr>
        <w:pStyle w:val="a3"/>
        <w:spacing w:before="0" w:beforeAutospacing="0" w:after="0" w:afterAutospacing="0" w:line="288" w:lineRule="atLeast"/>
        <w:ind w:firstLine="708"/>
        <w:jc w:val="both"/>
      </w:pPr>
      <w:r>
        <w:t xml:space="preserve">В последние годы для выявления и оценки опасных мест на дорогах получает распространение метод конфликтных ситуаций. </w:t>
      </w:r>
      <w:r w:rsidR="008A322B">
        <w:t>Данный метод</w:t>
      </w:r>
      <w:r>
        <w:t xml:space="preserve"> исходит из предпосылки, что случающемуся дорожно-транспортному происшествию всегда предшествуют неоднократно воз</w:t>
      </w:r>
      <w:r>
        <w:softHyphen/>
        <w:t>никающие опасные ситуации, для предотвращения которых один или оба участника движения должны изменить режим движения автомобиля. Считается, что конфликтной является возникающая на дороге ситуация, при которой автомобили настолько сбли</w:t>
      </w:r>
      <w:r>
        <w:softHyphen/>
        <w:t>жаются, что, если их дальнейшее движение останется неизмен</w:t>
      </w:r>
      <w:r>
        <w:softHyphen/>
        <w:t>ным, риск столкновения резко возрастет. Опасность происшествия исключается водителями путем маневров или торможения (рис. 7.2.2).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6"/>
        <w:gridCol w:w="4522"/>
      </w:tblGrid>
      <w:tr w:rsidR="003644F0" w:rsidTr="00C822EE">
        <w:tc>
          <w:tcPr>
            <w:tcW w:w="5106" w:type="dxa"/>
          </w:tcPr>
          <w:p w:rsidR="003644F0" w:rsidRDefault="00C822EE" w:rsidP="00C822EE">
            <w:pPr>
              <w:pStyle w:val="a3"/>
              <w:spacing w:before="0" w:beforeAutospacing="0" w:after="0" w:afterAutospacing="0" w:line="288" w:lineRule="atLeast"/>
              <w:jc w:val="center"/>
            </w:pPr>
            <w:r>
              <w:rPr>
                <w:noProof/>
              </w:rPr>
              <w:drawing>
                <wp:inline distT="0" distB="0" distL="0" distR="0" wp14:anchorId="3585B71D" wp14:editId="6A8CB3AA">
                  <wp:extent cx="3102610" cy="1333500"/>
                  <wp:effectExtent l="0" t="0" r="254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3201" cy="1333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2" w:type="dxa"/>
          </w:tcPr>
          <w:p w:rsidR="003644F0" w:rsidRDefault="00C822EE" w:rsidP="00C822EE">
            <w:pPr>
              <w:pStyle w:val="a3"/>
              <w:spacing w:before="0" w:beforeAutospacing="0" w:after="0" w:afterAutospacing="0" w:line="288" w:lineRule="atLeast"/>
              <w:jc w:val="center"/>
            </w:pPr>
            <w:r>
              <w:rPr>
                <w:noProof/>
              </w:rPr>
              <w:drawing>
                <wp:inline distT="0" distB="0" distL="0" distR="0" wp14:anchorId="17822ABB" wp14:editId="2CFD7C18">
                  <wp:extent cx="2394000" cy="1245600"/>
                  <wp:effectExtent l="0" t="0" r="635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4000" cy="124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644F0" w:rsidRDefault="003644F0" w:rsidP="003644F0">
      <w:pPr>
        <w:pStyle w:val="a3"/>
        <w:spacing w:before="0" w:beforeAutospacing="0" w:after="0" w:afterAutospacing="0" w:line="288" w:lineRule="atLeast"/>
        <w:jc w:val="both"/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56"/>
        <w:gridCol w:w="4672"/>
      </w:tblGrid>
      <w:tr w:rsidR="00C822EE" w:rsidTr="00C822EE">
        <w:tc>
          <w:tcPr>
            <w:tcW w:w="4956" w:type="dxa"/>
          </w:tcPr>
          <w:p w:rsidR="00C822EE" w:rsidRDefault="00C822EE" w:rsidP="00C822EE">
            <w:pPr>
              <w:pStyle w:val="a3"/>
              <w:spacing w:before="0" w:beforeAutospacing="0" w:after="0" w:afterAutospacing="0" w:line="288" w:lineRule="atLeast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324616EC" wp14:editId="15E3DC32">
                  <wp:extent cx="3006000" cy="1645200"/>
                  <wp:effectExtent l="0" t="0" r="4445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6000" cy="164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2" w:type="dxa"/>
          </w:tcPr>
          <w:p w:rsidR="00C822EE" w:rsidRPr="003644F0" w:rsidRDefault="00C822EE" w:rsidP="00C822EE">
            <w:pPr>
              <w:pStyle w:val="Picturecaption190"/>
              <w:shd w:val="clear" w:color="auto" w:fill="auto"/>
              <w:spacing w:line="240" w:lineRule="auto"/>
              <w:ind w:firstLine="709"/>
              <w:rPr>
                <w:sz w:val="24"/>
                <w:szCs w:val="24"/>
              </w:rPr>
            </w:pPr>
            <w:r w:rsidRPr="003644F0">
              <w:rPr>
                <w:rStyle w:val="Picturecaption19Spacing0pt18"/>
                <w:bCs/>
                <w:sz w:val="24"/>
                <w:szCs w:val="24"/>
              </w:rPr>
              <w:t xml:space="preserve">Рис. </w:t>
            </w:r>
            <w:r>
              <w:rPr>
                <w:rStyle w:val="Picturecaption19Spacing0pt18"/>
                <w:bCs/>
                <w:sz w:val="24"/>
                <w:szCs w:val="24"/>
              </w:rPr>
              <w:t>7.2.2 –</w:t>
            </w:r>
            <w:r w:rsidRPr="003644F0">
              <w:rPr>
                <w:rStyle w:val="Picturecaption19Spacing0pt18"/>
                <w:bCs/>
                <w:sz w:val="24"/>
                <w:szCs w:val="24"/>
              </w:rPr>
              <w:t xml:space="preserve"> Схемы возникновения кон</w:t>
            </w:r>
            <w:r w:rsidRPr="003644F0">
              <w:rPr>
                <w:rStyle w:val="Picturecaption19Spacing0pt18"/>
                <w:bCs/>
                <w:sz w:val="24"/>
                <w:szCs w:val="24"/>
              </w:rPr>
              <w:softHyphen/>
              <w:t>фликтных ситуаций:</w:t>
            </w:r>
          </w:p>
          <w:p w:rsidR="00C822EE" w:rsidRPr="003644F0" w:rsidRDefault="00C822EE" w:rsidP="00C822EE">
            <w:pPr>
              <w:pStyle w:val="a3"/>
              <w:spacing w:before="0" w:beforeAutospacing="0" w:after="0" w:afterAutospacing="0"/>
              <w:ind w:firstLine="708"/>
              <w:jc w:val="both"/>
              <w:rPr>
                <w:rStyle w:val="Bodytext3248"/>
                <w:rFonts w:ascii="Times New Roman" w:hAnsi="Times New Roman" w:cs="Times New Roman"/>
                <w:b w:val="0"/>
                <w:bCs w:val="0"/>
              </w:rPr>
            </w:pP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  <w:i/>
              </w:rPr>
              <w:t>а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r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>–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 xml:space="preserve"> конфликтная ситуация устранена пу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softHyphen/>
              <w:t xml:space="preserve">тем маневров двух автомобилей; 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  <w:i/>
              </w:rPr>
              <w:t>б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r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>–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 xml:space="preserve"> то же путем притормаживания или остановки одного из автомобиле</w:t>
            </w:r>
            <w:r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>й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>;</w:t>
            </w:r>
            <w:r w:rsidRPr="003644F0">
              <w:rPr>
                <w:rStyle w:val="Bodytext324TimesNewRoman8"/>
                <w:b w:val="0"/>
                <w:bCs w:val="0"/>
                <w:sz w:val="24"/>
                <w:szCs w:val="24"/>
              </w:rPr>
              <w:t xml:space="preserve"> в </w:t>
            </w:r>
            <w:r>
              <w:rPr>
                <w:rStyle w:val="Bodytext324TimesNewRoman8"/>
                <w:b w:val="0"/>
                <w:bCs w:val="0"/>
                <w:sz w:val="24"/>
                <w:szCs w:val="24"/>
              </w:rPr>
              <w:t>–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 xml:space="preserve"> неудавшийся маневр предотвращения конфликтной си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softHyphen/>
              <w:t>туации;</w:t>
            </w:r>
          </w:p>
          <w:p w:rsidR="00C822EE" w:rsidRDefault="00C822EE" w:rsidP="00C822EE">
            <w:pPr>
              <w:pStyle w:val="a3"/>
              <w:spacing w:before="0" w:beforeAutospacing="0" w:after="0" w:afterAutospacing="0" w:line="288" w:lineRule="atLeast"/>
              <w:jc w:val="both"/>
            </w:pP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  <w:i/>
              </w:rPr>
              <w:t>1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r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>–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 xml:space="preserve"> возможное место происшествия;</w:t>
            </w:r>
            <w:r w:rsidRPr="003644F0">
              <w:rPr>
                <w:rStyle w:val="Bodytext324TimesNewRoman7"/>
                <w:b w:val="0"/>
                <w:bCs w:val="0"/>
                <w:sz w:val="24"/>
                <w:szCs w:val="24"/>
              </w:rPr>
              <w:t xml:space="preserve"> 2 </w:t>
            </w:r>
            <w:r>
              <w:rPr>
                <w:rStyle w:val="Bodytext324TimesNewRoman7"/>
                <w:b w:val="0"/>
                <w:bCs w:val="0"/>
                <w:sz w:val="24"/>
                <w:szCs w:val="24"/>
              </w:rPr>
              <w:t>–</w:t>
            </w:r>
            <w:r w:rsidRPr="003644F0">
              <w:rPr>
                <w:rStyle w:val="Bodytext324TimesNewRoman7"/>
                <w:b w:val="0"/>
                <w:bCs w:val="0"/>
                <w:sz w:val="24"/>
                <w:szCs w:val="24"/>
              </w:rPr>
              <w:t xml:space="preserve"> 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 xml:space="preserve">место происшествия; 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  <w:i/>
              </w:rPr>
              <w:t>3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 xml:space="preserve"> </w:t>
            </w:r>
            <w:r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>–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t xml:space="preserve"> траектория дви</w:t>
            </w:r>
            <w:r w:rsidRPr="003644F0">
              <w:rPr>
                <w:rStyle w:val="Bodytext3248"/>
                <w:rFonts w:ascii="Times New Roman" w:hAnsi="Times New Roman" w:cs="Times New Roman"/>
                <w:b w:val="0"/>
                <w:bCs w:val="0"/>
              </w:rPr>
              <w:softHyphen/>
              <w:t>жения автомобиля</w:t>
            </w:r>
          </w:p>
        </w:tc>
      </w:tr>
    </w:tbl>
    <w:p w:rsidR="003644F0" w:rsidRDefault="00C822EE" w:rsidP="00693517">
      <w:pPr>
        <w:pStyle w:val="a3"/>
        <w:spacing w:before="0" w:beforeAutospacing="0" w:after="0" w:afterAutospacing="0" w:line="288" w:lineRule="atLeast"/>
        <w:ind w:firstLine="708"/>
        <w:jc w:val="both"/>
      </w:pPr>
      <w:r>
        <w:t>Метод конфликтных ситуаций может быть использован как для исследования существующих дорог мри разработке мероприя</w:t>
      </w:r>
      <w:r>
        <w:softHyphen/>
        <w:t>тий по их реконструкции и в целях организации движения, так и при проектировании пересечений на новых дорогах.</w:t>
      </w:r>
    </w:p>
    <w:p w:rsidR="00C822EE" w:rsidRDefault="00C822EE" w:rsidP="00693517">
      <w:pPr>
        <w:pStyle w:val="a3"/>
        <w:spacing w:before="0" w:beforeAutospacing="0" w:after="0" w:afterAutospacing="0" w:line="288" w:lineRule="atLeast"/>
        <w:ind w:firstLine="708"/>
        <w:jc w:val="both"/>
      </w:pPr>
      <w:r>
        <w:t>В первом случае используют данные, собираемые путем на</w:t>
      </w:r>
      <w:r>
        <w:softHyphen/>
        <w:t>блюдений за режимами движения, во втором – прибегают к ме</w:t>
      </w:r>
      <w:r>
        <w:softHyphen/>
        <w:t>тоду имитационного моделирования на ЭВМ.</w:t>
      </w:r>
    </w:p>
    <w:p w:rsidR="00C822EE" w:rsidRPr="00C822EE" w:rsidRDefault="00C822EE" w:rsidP="00C822EE">
      <w:pPr>
        <w:pStyle w:val="a7"/>
        <w:shd w:val="clear" w:color="auto" w:fill="auto"/>
        <w:spacing w:before="0" w:line="240" w:lineRule="auto"/>
        <w:ind w:firstLine="720"/>
        <w:rPr>
          <w:spacing w:val="0"/>
          <w:sz w:val="24"/>
          <w:szCs w:val="24"/>
        </w:rPr>
      </w:pPr>
      <w:r w:rsidRPr="00C822EE">
        <w:rPr>
          <w:spacing w:val="0"/>
          <w:sz w:val="24"/>
          <w:szCs w:val="24"/>
        </w:rPr>
        <w:t>Наблюдения вы</w:t>
      </w:r>
      <w:r w:rsidRPr="00C822EE">
        <w:rPr>
          <w:spacing w:val="0"/>
          <w:sz w:val="24"/>
          <w:szCs w:val="24"/>
        </w:rPr>
        <w:softHyphen/>
        <w:t>полняют в часы пик при наибольшей интенсивности движения одним из следующих методов:</w:t>
      </w:r>
    </w:p>
    <w:p w:rsidR="00C822EE" w:rsidRPr="00C822EE" w:rsidRDefault="00C822EE" w:rsidP="00C822EE">
      <w:pPr>
        <w:pStyle w:val="a7"/>
        <w:numPr>
          <w:ilvl w:val="0"/>
          <w:numId w:val="5"/>
        </w:numPr>
        <w:shd w:val="clear" w:color="auto" w:fill="auto"/>
        <w:spacing w:before="0" w:line="240" w:lineRule="auto"/>
        <w:rPr>
          <w:spacing w:val="0"/>
          <w:sz w:val="24"/>
          <w:szCs w:val="24"/>
        </w:rPr>
      </w:pPr>
      <w:r w:rsidRPr="00C822EE">
        <w:rPr>
          <w:spacing w:val="0"/>
          <w:sz w:val="24"/>
          <w:szCs w:val="24"/>
        </w:rPr>
        <w:t>многократными проездами ходовой автомобильной лаборато</w:t>
      </w:r>
      <w:r w:rsidRPr="00C822EE">
        <w:rPr>
          <w:spacing w:val="0"/>
          <w:sz w:val="24"/>
          <w:szCs w:val="24"/>
        </w:rPr>
        <w:softHyphen/>
        <w:t>рии, включающейся в транспортный поток. Находящийся в ней наблюдатель фиксирует места, в которых водителю приходилось тормозить, измерять траекторию движения, совершать резкие маневры, чтобы предотвратить происшествие;</w:t>
      </w:r>
    </w:p>
    <w:p w:rsidR="00C822EE" w:rsidRDefault="00C822EE" w:rsidP="00C822EE">
      <w:pPr>
        <w:pStyle w:val="a3"/>
        <w:numPr>
          <w:ilvl w:val="0"/>
          <w:numId w:val="5"/>
        </w:numPr>
        <w:spacing w:before="0" w:beforeAutospacing="0" w:after="0" w:afterAutospacing="0"/>
        <w:jc w:val="both"/>
      </w:pPr>
      <w:r w:rsidRPr="00C822EE">
        <w:t>наблюдениями на стационарных постах, на сложных участ</w:t>
      </w:r>
      <w:r w:rsidRPr="00C822EE">
        <w:softHyphen/>
        <w:t>ках дорог, где</w:t>
      </w:r>
      <w:r>
        <w:t xml:space="preserve"> наиболее вероятны происшествия –</w:t>
      </w:r>
      <w:r w:rsidRPr="00C822EE">
        <w:t xml:space="preserve"> пересечениях </w:t>
      </w:r>
      <w:r>
        <w:t>в одном уровне, кривых малых ра</w:t>
      </w:r>
      <w:r>
        <w:softHyphen/>
        <w:t>диусов, вершинах крутых подъ</w:t>
      </w:r>
      <w:r>
        <w:softHyphen/>
        <w:t xml:space="preserve">емов, участках ограниченной видимости, а также в других местах, выявленных методом подвижного наблюдателя. </w:t>
      </w:r>
    </w:p>
    <w:p w:rsidR="00C822EE" w:rsidRDefault="00C822EE" w:rsidP="00C822EE">
      <w:pPr>
        <w:pStyle w:val="a3"/>
        <w:spacing w:before="0" w:beforeAutospacing="0" w:after="0" w:afterAutospacing="0"/>
        <w:ind w:firstLine="720"/>
        <w:jc w:val="both"/>
      </w:pPr>
      <w:r>
        <w:t>Получаемые при наблюдениях разными наблюда</w:t>
      </w:r>
      <w:r>
        <w:softHyphen/>
        <w:t>телями результаты имеют расхождения в связи с неизбежной индивидуальностью оценки ситу</w:t>
      </w:r>
      <w:r>
        <w:softHyphen/>
        <w:t>аций.</w:t>
      </w:r>
    </w:p>
    <w:p w:rsidR="00A51593" w:rsidRPr="00A51593" w:rsidRDefault="00A51593" w:rsidP="00A51593">
      <w:pPr>
        <w:pStyle w:val="a7"/>
        <w:shd w:val="clear" w:color="auto" w:fill="auto"/>
        <w:spacing w:before="0" w:line="240" w:lineRule="auto"/>
        <w:ind w:firstLine="700"/>
        <w:rPr>
          <w:spacing w:val="0"/>
          <w:sz w:val="24"/>
          <w:szCs w:val="24"/>
        </w:rPr>
      </w:pPr>
      <w:r w:rsidRPr="00A51593">
        <w:rPr>
          <w:spacing w:val="0"/>
          <w:sz w:val="24"/>
          <w:szCs w:val="24"/>
        </w:rPr>
        <w:t>Поэтому желательна работа на одном объекте нескольких на</w:t>
      </w:r>
      <w:r w:rsidRPr="00A51593">
        <w:rPr>
          <w:spacing w:val="0"/>
          <w:sz w:val="24"/>
          <w:szCs w:val="24"/>
        </w:rPr>
        <w:softHyphen/>
        <w:t>блюдателей.</w:t>
      </w:r>
    </w:p>
    <w:p w:rsidR="00A51593" w:rsidRPr="00A51593" w:rsidRDefault="00A51593" w:rsidP="00A51593">
      <w:pPr>
        <w:pStyle w:val="a7"/>
        <w:shd w:val="clear" w:color="auto" w:fill="auto"/>
        <w:spacing w:before="0" w:line="240" w:lineRule="auto"/>
        <w:ind w:firstLine="700"/>
        <w:rPr>
          <w:spacing w:val="0"/>
          <w:sz w:val="24"/>
          <w:szCs w:val="24"/>
        </w:rPr>
      </w:pPr>
      <w:r w:rsidRPr="00A51593">
        <w:rPr>
          <w:spacing w:val="0"/>
          <w:sz w:val="24"/>
          <w:szCs w:val="24"/>
        </w:rPr>
        <w:t>Степень серьезности назрева</w:t>
      </w:r>
      <w:r w:rsidRPr="00A51593">
        <w:rPr>
          <w:spacing w:val="0"/>
          <w:sz w:val="24"/>
          <w:szCs w:val="24"/>
        </w:rPr>
        <w:softHyphen/>
        <w:t>ющей ситуации отражается на продольных и поперечных отрица</w:t>
      </w:r>
      <w:r w:rsidRPr="00A51593">
        <w:rPr>
          <w:spacing w:val="0"/>
          <w:sz w:val="24"/>
          <w:szCs w:val="24"/>
        </w:rPr>
        <w:softHyphen/>
        <w:t>тельных ускорениях, реализуемых водителями при маневрах по пред</w:t>
      </w:r>
      <w:r w:rsidRPr="00A51593">
        <w:rPr>
          <w:spacing w:val="0"/>
          <w:sz w:val="24"/>
          <w:szCs w:val="24"/>
        </w:rPr>
        <w:softHyphen/>
        <w:t>отвращению дорожно-транспорт</w:t>
      </w:r>
      <w:r w:rsidRPr="00A51593">
        <w:rPr>
          <w:spacing w:val="0"/>
          <w:sz w:val="24"/>
          <w:szCs w:val="24"/>
        </w:rPr>
        <w:softHyphen/>
        <w:t>ного происшествия.</w:t>
      </w:r>
    </w:p>
    <w:p w:rsidR="00A51593" w:rsidRPr="00A51593" w:rsidRDefault="00A51593" w:rsidP="00A51593">
      <w:pPr>
        <w:pStyle w:val="a7"/>
        <w:shd w:val="clear" w:color="auto" w:fill="auto"/>
        <w:spacing w:before="0" w:line="240" w:lineRule="auto"/>
        <w:ind w:firstLine="700"/>
        <w:rPr>
          <w:spacing w:val="0"/>
          <w:sz w:val="24"/>
          <w:szCs w:val="24"/>
        </w:rPr>
      </w:pPr>
      <w:r w:rsidRPr="00A51593">
        <w:rPr>
          <w:spacing w:val="0"/>
          <w:sz w:val="24"/>
          <w:szCs w:val="24"/>
        </w:rPr>
        <w:t>Различают конфликтные си</w:t>
      </w:r>
      <w:r w:rsidRPr="00A51593">
        <w:rPr>
          <w:spacing w:val="0"/>
          <w:sz w:val="24"/>
          <w:szCs w:val="24"/>
        </w:rPr>
        <w:softHyphen/>
        <w:t>туации трех видов:</w:t>
      </w:r>
    </w:p>
    <w:p w:rsidR="00A51593" w:rsidRPr="00A51593" w:rsidRDefault="00A51593" w:rsidP="00A51593">
      <w:pPr>
        <w:pStyle w:val="a7"/>
        <w:numPr>
          <w:ilvl w:val="0"/>
          <w:numId w:val="6"/>
        </w:numPr>
        <w:shd w:val="clear" w:color="auto" w:fill="auto"/>
        <w:spacing w:before="0" w:line="240" w:lineRule="auto"/>
        <w:rPr>
          <w:spacing w:val="0"/>
          <w:sz w:val="24"/>
          <w:szCs w:val="24"/>
        </w:rPr>
      </w:pPr>
      <w:r w:rsidRPr="00A51593">
        <w:rPr>
          <w:spacing w:val="0"/>
          <w:sz w:val="24"/>
          <w:szCs w:val="24"/>
        </w:rPr>
        <w:t>легкие, когда возникновение опасности становится для води</w:t>
      </w:r>
      <w:r w:rsidRPr="00A51593">
        <w:rPr>
          <w:spacing w:val="0"/>
          <w:sz w:val="24"/>
          <w:szCs w:val="24"/>
        </w:rPr>
        <w:softHyphen/>
        <w:t>теля ясным на достаточно боль</w:t>
      </w:r>
      <w:r w:rsidRPr="00A51593">
        <w:rPr>
          <w:spacing w:val="0"/>
          <w:sz w:val="24"/>
          <w:szCs w:val="24"/>
        </w:rPr>
        <w:softHyphen/>
        <w:t>шом расстоянии от конфликтной точки и он имеет возможность своевременно оценить поведение других участников движения;</w:t>
      </w:r>
    </w:p>
    <w:p w:rsidR="00A51593" w:rsidRPr="00A51593" w:rsidRDefault="00A51593" w:rsidP="00A51593">
      <w:pPr>
        <w:pStyle w:val="a7"/>
        <w:numPr>
          <w:ilvl w:val="0"/>
          <w:numId w:val="6"/>
        </w:numPr>
        <w:shd w:val="clear" w:color="auto" w:fill="auto"/>
        <w:spacing w:before="0" w:line="240" w:lineRule="auto"/>
        <w:rPr>
          <w:spacing w:val="0"/>
          <w:sz w:val="24"/>
          <w:szCs w:val="24"/>
        </w:rPr>
      </w:pPr>
      <w:r w:rsidRPr="00A51593">
        <w:rPr>
          <w:spacing w:val="0"/>
          <w:sz w:val="24"/>
          <w:szCs w:val="24"/>
        </w:rPr>
        <w:t>средние, характеризующиеся чаще всего неожиданным появ</w:t>
      </w:r>
      <w:r w:rsidRPr="00A51593">
        <w:rPr>
          <w:spacing w:val="0"/>
          <w:sz w:val="24"/>
          <w:szCs w:val="24"/>
        </w:rPr>
        <w:softHyphen/>
        <w:t>лением опасности или возникающие при неправильной первона</w:t>
      </w:r>
      <w:r w:rsidRPr="00A51593">
        <w:rPr>
          <w:spacing w:val="0"/>
          <w:sz w:val="24"/>
          <w:szCs w:val="24"/>
        </w:rPr>
        <w:softHyphen/>
        <w:t>чальной оценке складывавшейся ситуации;</w:t>
      </w:r>
    </w:p>
    <w:p w:rsidR="00A51593" w:rsidRPr="00C822EE" w:rsidRDefault="00A51593" w:rsidP="00A51593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 w:rsidRPr="00A51593">
        <w:t>критические, при которых водитель. может предотвратить происшествие лишь при максимально быстрой реакции на корот</w:t>
      </w:r>
      <w:r w:rsidRPr="00A51593">
        <w:softHyphen/>
        <w:t>ком участке дороги</w:t>
      </w:r>
      <w:r>
        <w:t>.</w:t>
      </w:r>
    </w:p>
    <w:p w:rsidR="003644F0" w:rsidRDefault="00A51593" w:rsidP="00C822EE">
      <w:pPr>
        <w:pStyle w:val="a3"/>
        <w:spacing w:before="0" w:beforeAutospacing="0" w:after="0" w:afterAutospacing="0"/>
        <w:ind w:firstLine="720"/>
        <w:jc w:val="both"/>
      </w:pPr>
      <w:r>
        <w:t>Отрицательные ускорения для разных видов ситуации приве</w:t>
      </w:r>
      <w:r>
        <w:softHyphen/>
        <w:t xml:space="preserve">дены в табл. </w:t>
      </w:r>
      <w:r w:rsidR="008A322B">
        <w:t>10</w:t>
      </w:r>
      <w:r>
        <w:t>.2.3.</w:t>
      </w:r>
    </w:p>
    <w:p w:rsidR="00A51593" w:rsidRDefault="00A51593" w:rsidP="00C822EE">
      <w:pPr>
        <w:pStyle w:val="a3"/>
        <w:spacing w:before="0" w:beforeAutospacing="0" w:after="0" w:afterAutospacing="0"/>
        <w:ind w:firstLine="720"/>
        <w:jc w:val="both"/>
        <w:rPr>
          <w:b/>
          <w:color w:val="222222"/>
          <w:shd w:val="clear" w:color="auto" w:fill="FFFFFF"/>
        </w:rPr>
      </w:pPr>
      <w:r w:rsidRPr="00A51593">
        <w:rPr>
          <w:b/>
          <w:color w:val="222222"/>
          <w:shd w:val="clear" w:color="auto" w:fill="FFFFFF"/>
        </w:rPr>
        <w:t>Само </w:t>
      </w:r>
      <w:r w:rsidRPr="00A51593">
        <w:rPr>
          <w:b/>
          <w:bCs/>
          <w:color w:val="222222"/>
          <w:shd w:val="clear" w:color="auto" w:fill="FFFFFF"/>
        </w:rPr>
        <w:t>ускорение</w:t>
      </w:r>
      <w:r w:rsidRPr="00A51593">
        <w:rPr>
          <w:b/>
          <w:color w:val="222222"/>
          <w:shd w:val="clear" w:color="auto" w:fill="FFFFFF"/>
        </w:rPr>
        <w:t> не может быть ни </w:t>
      </w:r>
      <w:r w:rsidRPr="00A51593">
        <w:rPr>
          <w:b/>
          <w:bCs/>
          <w:color w:val="222222"/>
          <w:shd w:val="clear" w:color="auto" w:fill="FFFFFF"/>
        </w:rPr>
        <w:t>отрицательным</w:t>
      </w:r>
      <w:r w:rsidRPr="00A51593">
        <w:rPr>
          <w:b/>
          <w:color w:val="222222"/>
          <w:shd w:val="clear" w:color="auto" w:fill="FFFFFF"/>
        </w:rPr>
        <w:t>, ни положительным - это вектор. Проекция </w:t>
      </w:r>
      <w:r w:rsidRPr="00A51593">
        <w:rPr>
          <w:b/>
          <w:bCs/>
          <w:color w:val="222222"/>
          <w:shd w:val="clear" w:color="auto" w:fill="FFFFFF"/>
        </w:rPr>
        <w:t>ускорения</w:t>
      </w:r>
      <w:r w:rsidRPr="00A51593">
        <w:rPr>
          <w:b/>
          <w:color w:val="222222"/>
          <w:shd w:val="clear" w:color="auto" w:fill="FFFFFF"/>
        </w:rPr>
        <w:t> на какую-то ось может быть </w:t>
      </w:r>
      <w:r w:rsidRPr="00A51593">
        <w:rPr>
          <w:b/>
          <w:bCs/>
          <w:color w:val="222222"/>
          <w:shd w:val="clear" w:color="auto" w:fill="FFFFFF"/>
        </w:rPr>
        <w:t>отрицательной</w:t>
      </w:r>
      <w:r w:rsidRPr="00A51593">
        <w:rPr>
          <w:b/>
          <w:color w:val="222222"/>
          <w:shd w:val="clear" w:color="auto" w:fill="FFFFFF"/>
        </w:rPr>
        <w:t xml:space="preserve">. </w:t>
      </w:r>
      <w:r>
        <w:rPr>
          <w:b/>
          <w:color w:val="222222"/>
          <w:shd w:val="clear" w:color="auto" w:fill="FFFFFF"/>
        </w:rPr>
        <w:t>Г</w:t>
      </w:r>
      <w:r w:rsidRPr="00A51593">
        <w:rPr>
          <w:b/>
          <w:color w:val="222222"/>
          <w:shd w:val="clear" w:color="auto" w:fill="FFFFFF"/>
        </w:rPr>
        <w:t>оворя про торможение, как раз имели в виду проекцию</w:t>
      </w:r>
      <w:r>
        <w:rPr>
          <w:b/>
          <w:color w:val="222222"/>
          <w:shd w:val="clear" w:color="auto" w:fill="FFFFFF"/>
        </w:rPr>
        <w:t xml:space="preserve"> </w:t>
      </w:r>
      <w:r w:rsidRPr="00A51593">
        <w:rPr>
          <w:b/>
          <w:bCs/>
          <w:color w:val="222222"/>
          <w:shd w:val="clear" w:color="auto" w:fill="FFFFFF"/>
        </w:rPr>
        <w:t>ускорения</w:t>
      </w:r>
      <w:r w:rsidRPr="00A51593">
        <w:rPr>
          <w:b/>
          <w:color w:val="222222"/>
          <w:shd w:val="clear" w:color="auto" w:fill="FFFFFF"/>
        </w:rPr>
        <w:t> на направление движения (т. е. на вектор скорости).</w:t>
      </w:r>
    </w:p>
    <w:p w:rsidR="00A51593" w:rsidRPr="00A51593" w:rsidRDefault="00A51593" w:rsidP="00C822EE">
      <w:pPr>
        <w:pStyle w:val="a3"/>
        <w:spacing w:before="0" w:beforeAutospacing="0" w:after="0" w:afterAutospacing="0"/>
        <w:ind w:firstLine="720"/>
        <w:jc w:val="both"/>
        <w:rPr>
          <w:b/>
        </w:rPr>
      </w:pPr>
    </w:p>
    <w:p w:rsidR="0046213E" w:rsidRDefault="0046213E" w:rsidP="00693517">
      <w:pPr>
        <w:pStyle w:val="a3"/>
        <w:spacing w:before="0" w:beforeAutospacing="0" w:after="0" w:afterAutospacing="0" w:line="288" w:lineRule="atLeast"/>
        <w:ind w:firstLine="708"/>
        <w:jc w:val="both"/>
      </w:pPr>
    </w:p>
    <w:p w:rsidR="0046213E" w:rsidRDefault="0046213E" w:rsidP="00693517">
      <w:pPr>
        <w:pStyle w:val="a3"/>
        <w:spacing w:before="0" w:beforeAutospacing="0" w:after="0" w:afterAutospacing="0" w:line="288" w:lineRule="atLeast"/>
        <w:ind w:firstLine="708"/>
        <w:jc w:val="both"/>
      </w:pPr>
    </w:p>
    <w:p w:rsidR="00E56409" w:rsidRDefault="00E56409" w:rsidP="00693517">
      <w:pPr>
        <w:pStyle w:val="a3"/>
        <w:spacing w:before="0" w:beforeAutospacing="0" w:after="0" w:afterAutospacing="0" w:line="288" w:lineRule="atLeast"/>
        <w:ind w:firstLine="708"/>
        <w:jc w:val="both"/>
      </w:pPr>
    </w:p>
    <w:p w:rsidR="0046213E" w:rsidRDefault="0046213E" w:rsidP="00693517">
      <w:pPr>
        <w:pStyle w:val="a3"/>
        <w:spacing w:before="0" w:beforeAutospacing="0" w:after="0" w:afterAutospacing="0" w:line="288" w:lineRule="atLeast"/>
        <w:ind w:firstLine="708"/>
        <w:jc w:val="both"/>
      </w:pPr>
      <w:r>
        <w:lastRenderedPageBreak/>
        <w:t xml:space="preserve">Таблица </w:t>
      </w:r>
      <w:r w:rsidR="00524C06">
        <w:t>10</w:t>
      </w:r>
      <w:r>
        <w:t>.2.3</w:t>
      </w:r>
      <w:r w:rsidR="00524C06">
        <w:t xml:space="preserve"> – Классификация участков по степени опасности</w:t>
      </w:r>
    </w:p>
    <w:p w:rsidR="00524C06" w:rsidRDefault="00524C06" w:rsidP="00524C06">
      <w:pPr>
        <w:pStyle w:val="a3"/>
        <w:spacing w:before="0" w:beforeAutospacing="0" w:after="0" w:afterAutospacing="0" w:line="288" w:lineRule="atLeast"/>
        <w:jc w:val="center"/>
      </w:pPr>
      <w:r>
        <w:rPr>
          <w:noProof/>
        </w:rPr>
        <w:drawing>
          <wp:inline distT="0" distB="0" distL="0" distR="0" wp14:anchorId="06CAF542" wp14:editId="74BCC921">
            <wp:extent cx="6120130" cy="18859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13E" w:rsidRDefault="0046213E" w:rsidP="0046213E">
      <w:pPr>
        <w:pStyle w:val="a3"/>
        <w:spacing w:before="0" w:beforeAutospacing="0" w:after="0" w:afterAutospacing="0" w:line="288" w:lineRule="atLeast"/>
        <w:jc w:val="both"/>
        <w:rPr>
          <w:noProof/>
        </w:rPr>
      </w:pPr>
    </w:p>
    <w:p w:rsidR="00524C06" w:rsidRPr="00524C06" w:rsidRDefault="00524C06" w:rsidP="00524C06">
      <w:pPr>
        <w:pStyle w:val="Default"/>
        <w:ind w:firstLine="709"/>
        <w:jc w:val="both"/>
      </w:pPr>
      <w:r w:rsidRPr="00524C06">
        <w:t xml:space="preserve">Метод конфликтных ситуаций может быть использован как для исследования существующих дорог при разработке мероприятий по их реконструкции и в целях организации движения, так и при проектировании пересечений на новых дорогах. </w:t>
      </w:r>
    </w:p>
    <w:p w:rsidR="00524C06" w:rsidRDefault="00524C06" w:rsidP="00524C06">
      <w:pPr>
        <w:pStyle w:val="Default"/>
        <w:ind w:firstLine="709"/>
        <w:jc w:val="both"/>
      </w:pPr>
      <w:r w:rsidRPr="00524C06">
        <w:t>Количество конфликтных ситуаций каждого типа определяется при реконструкции дорог с использованием метода наблюдений (степень оценки серьезности конфликтных ситуаций наблюдателями зависит от вида угрожающего конфликта), а при новом строительстве – метода математического моделирования. Количество конфликтных ситуаций на 1 млн. авт.-км разной опасности приводят к критическим:</w:t>
      </w:r>
    </w:p>
    <w:p w:rsidR="00524C06" w:rsidRDefault="00524C06" w:rsidP="00524C06">
      <w:pPr>
        <w:pStyle w:val="Default"/>
        <w:jc w:val="center"/>
      </w:pPr>
      <w:r>
        <w:rPr>
          <w:noProof/>
          <w:lang w:eastAsia="ru-RU"/>
        </w:rPr>
        <w:drawing>
          <wp:inline distT="0" distB="0" distL="0" distR="0" wp14:anchorId="06A422D0" wp14:editId="79913EB8">
            <wp:extent cx="952500" cy="46026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69390" cy="468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4C06" w:rsidRPr="00524C06" w:rsidRDefault="00524C06" w:rsidP="00524C06">
      <w:pPr>
        <w:pStyle w:val="Default"/>
        <w:ind w:firstLine="709"/>
        <w:jc w:val="both"/>
      </w:pPr>
      <w:r w:rsidRPr="00524C06">
        <w:t xml:space="preserve">где </w:t>
      </w:r>
      <w:r w:rsidRPr="00524C06">
        <w:rPr>
          <w:i/>
          <w:iCs/>
        </w:rPr>
        <w:t xml:space="preserve">К' </w:t>
      </w:r>
      <w:r w:rsidRPr="00524C06">
        <w:t xml:space="preserve">– количество конфликтных ситуаций, приведенных к критической; </w:t>
      </w:r>
    </w:p>
    <w:p w:rsidR="00524C06" w:rsidRPr="00524C06" w:rsidRDefault="00524C06" w:rsidP="00524C06">
      <w:pPr>
        <w:pStyle w:val="Default"/>
        <w:ind w:firstLine="709"/>
        <w:jc w:val="both"/>
      </w:pPr>
      <w:r w:rsidRPr="00524C06">
        <w:rPr>
          <w:i/>
          <w:iCs/>
        </w:rPr>
        <w:t xml:space="preserve">N </w:t>
      </w:r>
      <w:r w:rsidRPr="00524C06">
        <w:t xml:space="preserve">– интенсивность движения авт./ч; </w:t>
      </w:r>
    </w:p>
    <w:p w:rsidR="00524C06" w:rsidRDefault="00524C06" w:rsidP="00524C06">
      <w:pPr>
        <w:pStyle w:val="Default"/>
        <w:ind w:firstLine="709"/>
        <w:jc w:val="both"/>
      </w:pPr>
      <w:r w:rsidRPr="00524C06">
        <w:rPr>
          <w:i/>
          <w:iCs/>
        </w:rPr>
        <w:t xml:space="preserve">L </w:t>
      </w:r>
      <w:r w:rsidRPr="00524C06">
        <w:t>– длина участка дороги, км.</w:t>
      </w:r>
    </w:p>
    <w:p w:rsidR="0046213E" w:rsidRDefault="00524C06" w:rsidP="00524C06">
      <w:pPr>
        <w:pStyle w:val="a3"/>
        <w:spacing w:before="0" w:beforeAutospacing="0" w:after="0" w:afterAutospacing="0" w:line="288" w:lineRule="atLeast"/>
        <w:jc w:val="center"/>
      </w:pPr>
      <w:r>
        <w:rPr>
          <w:noProof/>
        </w:rPr>
        <w:drawing>
          <wp:inline distT="0" distB="0" distL="0" distR="0" wp14:anchorId="68D505DB" wp14:editId="13E425C0">
            <wp:extent cx="2124075" cy="25591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94637" cy="276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4C06" w:rsidRPr="00524C06" w:rsidRDefault="00524C06" w:rsidP="00524C06">
      <w:pPr>
        <w:pStyle w:val="Default"/>
      </w:pPr>
      <w:r w:rsidRPr="00524C06">
        <w:tab/>
      </w:r>
      <w:r w:rsidRPr="00524C06">
        <w:t xml:space="preserve">где </w:t>
      </w:r>
      <w:r w:rsidRPr="00524C06">
        <w:rPr>
          <w:i/>
          <w:iCs/>
        </w:rPr>
        <w:t>К</w:t>
      </w:r>
      <w:r w:rsidRPr="00524C06">
        <w:rPr>
          <w:i/>
          <w:iCs/>
          <w:vertAlign w:val="subscript"/>
        </w:rPr>
        <w:t>1</w:t>
      </w:r>
      <w:r w:rsidRPr="00524C06">
        <w:rPr>
          <w:i/>
          <w:iCs/>
        </w:rPr>
        <w:t xml:space="preserve"> </w:t>
      </w:r>
      <w:r w:rsidRPr="00524C06">
        <w:t xml:space="preserve">– количество легких конфликтных ситуаций за время </w:t>
      </w:r>
      <w:r w:rsidRPr="00524C06">
        <w:rPr>
          <w:i/>
          <w:iCs/>
        </w:rPr>
        <w:t>t</w:t>
      </w:r>
      <w:r w:rsidRPr="00524C06">
        <w:t xml:space="preserve">; </w:t>
      </w:r>
    </w:p>
    <w:p w:rsidR="00524C06" w:rsidRPr="00524C06" w:rsidRDefault="00524C06" w:rsidP="00524C06">
      <w:pPr>
        <w:pStyle w:val="Default"/>
        <w:ind w:firstLine="709"/>
        <w:jc w:val="both"/>
      </w:pPr>
      <w:r w:rsidRPr="00524C06">
        <w:rPr>
          <w:i/>
          <w:iCs/>
        </w:rPr>
        <w:t>К</w:t>
      </w:r>
      <w:r w:rsidRPr="00524C06">
        <w:rPr>
          <w:i/>
          <w:iCs/>
          <w:vertAlign w:val="subscript"/>
        </w:rPr>
        <w:t>2</w:t>
      </w:r>
      <w:r w:rsidRPr="00524C06">
        <w:rPr>
          <w:i/>
          <w:iCs/>
        </w:rPr>
        <w:t xml:space="preserve"> </w:t>
      </w:r>
      <w:r w:rsidRPr="00524C06">
        <w:t xml:space="preserve">– количество средних конфликтных ситуаций; </w:t>
      </w:r>
    </w:p>
    <w:p w:rsidR="00524C06" w:rsidRDefault="00524C06" w:rsidP="00524C06">
      <w:pPr>
        <w:pStyle w:val="Default"/>
        <w:ind w:firstLine="709"/>
        <w:jc w:val="both"/>
      </w:pPr>
      <w:r w:rsidRPr="00524C06">
        <w:rPr>
          <w:i/>
          <w:iCs/>
        </w:rPr>
        <w:t>К</w:t>
      </w:r>
      <w:r w:rsidRPr="00524C06">
        <w:rPr>
          <w:i/>
          <w:iCs/>
          <w:vertAlign w:val="subscript"/>
        </w:rPr>
        <w:t>3</w:t>
      </w:r>
      <w:r w:rsidRPr="00524C06">
        <w:rPr>
          <w:i/>
          <w:iCs/>
        </w:rPr>
        <w:t xml:space="preserve"> </w:t>
      </w:r>
      <w:r w:rsidRPr="00524C06">
        <w:t>– количество критических конфликтных ситуаций.</w:t>
      </w:r>
    </w:p>
    <w:p w:rsidR="00524C06" w:rsidRPr="00524C06" w:rsidRDefault="00524C06" w:rsidP="00524C06">
      <w:pPr>
        <w:pStyle w:val="Default"/>
        <w:ind w:firstLine="709"/>
        <w:jc w:val="both"/>
      </w:pPr>
    </w:p>
    <w:p w:rsidR="00D65988" w:rsidRDefault="00D65988" w:rsidP="00693517">
      <w:pPr>
        <w:pStyle w:val="a3"/>
        <w:spacing w:before="0" w:beforeAutospacing="0" w:after="0" w:afterAutospacing="0" w:line="288" w:lineRule="atLeast"/>
        <w:ind w:firstLine="708"/>
        <w:jc w:val="both"/>
      </w:pPr>
      <w:r>
        <w:t>По степени опасности движения участки оцениваются исходя из следующих значений числа критических конфликтных ситуаций:</w:t>
      </w:r>
    </w:p>
    <w:p w:rsidR="00524C06" w:rsidRDefault="00524C06" w:rsidP="00524C06">
      <w:pPr>
        <w:pStyle w:val="a3"/>
        <w:spacing w:before="0" w:beforeAutospacing="0" w:after="0" w:afterAutospacing="0" w:line="288" w:lineRule="atLeast"/>
        <w:jc w:val="center"/>
      </w:pPr>
      <w:r>
        <w:rPr>
          <w:noProof/>
        </w:rPr>
        <w:drawing>
          <wp:inline distT="0" distB="0" distL="0" distR="0" wp14:anchorId="221E78E0" wp14:editId="54877EC0">
            <wp:extent cx="6120130" cy="1235075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23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988" w:rsidRPr="00D65988" w:rsidRDefault="00D65988" w:rsidP="00D65988">
      <w:pPr>
        <w:pStyle w:val="a7"/>
        <w:shd w:val="clear" w:color="auto" w:fill="auto"/>
        <w:spacing w:before="0" w:line="240" w:lineRule="auto"/>
        <w:ind w:firstLine="709"/>
        <w:rPr>
          <w:spacing w:val="0"/>
          <w:sz w:val="24"/>
          <w:szCs w:val="24"/>
        </w:rPr>
      </w:pPr>
      <w:r w:rsidRPr="00D65988">
        <w:rPr>
          <w:spacing w:val="0"/>
          <w:sz w:val="24"/>
          <w:szCs w:val="24"/>
        </w:rPr>
        <w:t>В проектах новых дорог должны быть перепроектированы участки, на которых количество приведенных критических ситуа</w:t>
      </w:r>
      <w:r w:rsidRPr="00D65988">
        <w:rPr>
          <w:spacing w:val="0"/>
          <w:sz w:val="24"/>
          <w:szCs w:val="24"/>
        </w:rPr>
        <w:softHyphen/>
        <w:t xml:space="preserve">ций превышает </w:t>
      </w:r>
      <w:r w:rsidRPr="00D65988">
        <w:rPr>
          <w:b/>
          <w:spacing w:val="0"/>
          <w:sz w:val="24"/>
          <w:szCs w:val="24"/>
        </w:rPr>
        <w:t>210</w:t>
      </w:r>
      <w:r w:rsidRPr="00D65988">
        <w:rPr>
          <w:spacing w:val="0"/>
          <w:sz w:val="24"/>
          <w:szCs w:val="24"/>
        </w:rPr>
        <w:t>. При разработке проектов ремонта дорог сле</w:t>
      </w:r>
      <w:r w:rsidRPr="00D65988">
        <w:rPr>
          <w:spacing w:val="0"/>
          <w:sz w:val="24"/>
          <w:szCs w:val="24"/>
        </w:rPr>
        <w:softHyphen/>
        <w:t>дует перестраивать участки с числом конфликтных ситуаций более</w:t>
      </w:r>
      <w:r>
        <w:rPr>
          <w:spacing w:val="0"/>
          <w:sz w:val="24"/>
          <w:szCs w:val="24"/>
        </w:rPr>
        <w:t xml:space="preserve"> </w:t>
      </w:r>
      <w:r w:rsidRPr="00D65988">
        <w:rPr>
          <w:b/>
          <w:spacing w:val="0"/>
          <w:sz w:val="24"/>
          <w:szCs w:val="24"/>
        </w:rPr>
        <w:t>3</w:t>
      </w:r>
      <w:r w:rsidR="00E56409">
        <w:rPr>
          <w:b/>
          <w:spacing w:val="0"/>
          <w:sz w:val="24"/>
          <w:szCs w:val="24"/>
        </w:rPr>
        <w:t>1</w:t>
      </w:r>
      <w:r w:rsidRPr="00D65988">
        <w:rPr>
          <w:b/>
          <w:spacing w:val="0"/>
          <w:sz w:val="24"/>
          <w:szCs w:val="24"/>
        </w:rPr>
        <w:t>0.</w:t>
      </w:r>
    </w:p>
    <w:p w:rsidR="00D65988" w:rsidRPr="00E56409" w:rsidRDefault="00E56409" w:rsidP="00E56409">
      <w:pPr>
        <w:spacing w:after="0" w:line="288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564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  <w:r w:rsidRPr="00E56409">
        <w:rPr>
          <w:rFonts w:ascii="Times New Roman" w:hAnsi="Times New Roman" w:cs="Times New Roman"/>
          <w:sz w:val="24"/>
          <w:szCs w:val="24"/>
        </w:rPr>
        <w:t>Относительная аварийность на 1 млн. авт.–км на участках дорог с возможными конфликтными ситуациями рассчитывается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65988" w:rsidRDefault="00E56409" w:rsidP="00E56409">
      <w:pPr>
        <w:spacing w:after="0" w:line="288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7DD12D3B" wp14:editId="78A4E3DB">
            <wp:extent cx="1981200" cy="5524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6409" w:rsidRPr="00E56409" w:rsidRDefault="00E56409" w:rsidP="00E56409">
      <w:pPr>
        <w:pStyle w:val="Default"/>
        <w:ind w:firstLine="709"/>
        <w:jc w:val="both"/>
      </w:pPr>
      <w:r w:rsidRPr="00E56409">
        <w:t xml:space="preserve">где </w:t>
      </w:r>
      <w:r w:rsidRPr="00E56409">
        <w:rPr>
          <w:i/>
          <w:iCs/>
        </w:rPr>
        <w:t xml:space="preserve">U </w:t>
      </w:r>
      <w:r w:rsidRPr="00E56409">
        <w:t xml:space="preserve">– длина участка, где возникают конфликтные ситуации, км; </w:t>
      </w:r>
    </w:p>
    <w:p w:rsidR="00E56409" w:rsidRPr="00E56409" w:rsidRDefault="00E56409" w:rsidP="00E56409">
      <w:pPr>
        <w:pStyle w:val="Default"/>
        <w:ind w:firstLine="709"/>
        <w:jc w:val="both"/>
      </w:pPr>
      <w:r w:rsidRPr="00E56409">
        <w:rPr>
          <w:i/>
          <w:iCs/>
        </w:rPr>
        <w:t xml:space="preserve">L </w:t>
      </w:r>
      <w:r w:rsidRPr="00E56409">
        <w:t xml:space="preserve">– длина рассматриваемого участка, км. </w:t>
      </w:r>
    </w:p>
    <w:p w:rsidR="00E56409" w:rsidRDefault="00E56409" w:rsidP="00E564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56409">
        <w:rPr>
          <w:rFonts w:ascii="Times New Roman" w:hAnsi="Times New Roman" w:cs="Times New Roman"/>
          <w:sz w:val="24"/>
          <w:szCs w:val="24"/>
        </w:rPr>
        <w:t>Коэффициент относительной аварийности можно рассчитать по формуле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E56409" w:rsidRDefault="00E56409" w:rsidP="00E5640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0EA39ED" wp14:editId="7FE4407A">
            <wp:extent cx="1562100" cy="2571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715E" w:rsidRDefault="00E56409" w:rsidP="00F8715E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</w:t>
      </w:r>
      <w:r w:rsidR="00F871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.3 </w:t>
      </w:r>
      <w:r w:rsidR="00DD169D" w:rsidRPr="008215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 коэффициентов аварийности</w:t>
      </w:r>
      <w:r w:rsidR="00DD169D"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8715E" w:rsidRDefault="00F8715E" w:rsidP="00F8715E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8715E" w:rsidRDefault="00F8715E" w:rsidP="00F8715E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 коэффициентов аварийности</w:t>
      </w: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основан</w:t>
      </w:r>
      <w:r w:rsidR="00DD169D"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отношениях количества ДТП в фактических дорожных условиях к количеству ДТП в эталонных дорожных условиях, которые возникли бы после прохождения по участку дороги одного миллиона автомобилей. </w:t>
      </w:r>
    </w:p>
    <w:p w:rsidR="00F8715E" w:rsidRDefault="00DD169D" w:rsidP="00F8715E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Такие отношения называются частными коэффициентами аварийности. </w:t>
      </w:r>
    </w:p>
    <w:p w:rsidR="00F8715E" w:rsidRDefault="00DD169D" w:rsidP="00F8715E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715E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Под эталонными дорожными условиями</w:t>
      </w: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двухполосных дорогах общего пользования в равнинной и холмистой местности понимают горизонтальные и прямолинейные участки автомобильных дорог с усовершенствованным покрытием, с шириной проезжей части 7,5 метра и с твердыми широкими обочинами, имеющими краевые укрепленные полосы по 0,75 метра. Эталонные условия для многополосных дорог отличаются от эталонных условий двухполосных дорог требуемой шириной разделительной полосы 5 метров. </w:t>
      </w:r>
    </w:p>
    <w:p w:rsidR="00DD169D" w:rsidRDefault="00DD169D" w:rsidP="00F8715E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Степень опасности участков дорог в данном методе характеризуется итоговым коэффициентом аварийности, определяемым как произведение частных коэффициентов аварийности по выражению</w:t>
      </w:r>
      <w:r w:rsidR="00F871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8715E" w:rsidRDefault="00F8715E" w:rsidP="00F8715E">
      <w:pPr>
        <w:spacing w:after="0" w:line="288" w:lineRule="atLeast"/>
        <w:jc w:val="center"/>
        <w:rPr>
          <w:rFonts w:ascii="Times New Roman" w:hAnsi="Times New Roman" w:cs="Times New Roman"/>
          <w:iCs/>
          <w:color w:val="000000"/>
          <w:sz w:val="32"/>
          <w:szCs w:val="32"/>
        </w:rPr>
      </w:pPr>
      <w:r w:rsidRPr="00F8715E">
        <w:rPr>
          <w:rFonts w:ascii="Times New Roman" w:hAnsi="Times New Roman" w:cs="Times New Roman"/>
          <w:b/>
          <w:i/>
          <w:iCs/>
          <w:color w:val="000000"/>
          <w:sz w:val="32"/>
          <w:szCs w:val="32"/>
        </w:rPr>
        <w:t>К</w:t>
      </w:r>
      <w:r w:rsidRPr="00F8715E">
        <w:rPr>
          <w:rFonts w:ascii="Times New Roman" w:hAnsi="Times New Roman" w:cs="Times New Roman"/>
          <w:b/>
          <w:iCs/>
          <w:color w:val="000000"/>
          <w:sz w:val="32"/>
          <w:szCs w:val="32"/>
          <w:vertAlign w:val="subscript"/>
        </w:rPr>
        <w:t>ит</w:t>
      </w:r>
      <w:r w:rsidRPr="00F8715E">
        <w:rPr>
          <w:rFonts w:ascii="Times New Roman" w:hAnsi="Times New Roman" w:cs="Times New Roman"/>
          <w:iCs/>
          <w:color w:val="000000"/>
          <w:sz w:val="32"/>
          <w:szCs w:val="32"/>
        </w:rPr>
        <w:t xml:space="preserve"> = </w:t>
      </w:r>
      <w:r w:rsidRPr="00F8715E">
        <w:rPr>
          <w:rFonts w:ascii="Times New Roman" w:hAnsi="Times New Roman" w:cs="Times New Roman"/>
          <w:b/>
          <w:i/>
          <w:iCs/>
          <w:color w:val="000000"/>
          <w:sz w:val="32"/>
          <w:szCs w:val="32"/>
        </w:rPr>
        <w:t>К</w:t>
      </w:r>
      <w:r w:rsidRPr="00F8715E">
        <w:rPr>
          <w:rFonts w:ascii="Times New Roman" w:hAnsi="Times New Roman" w:cs="Times New Roman"/>
          <w:b/>
          <w:i/>
          <w:iCs/>
          <w:color w:val="000000"/>
          <w:sz w:val="32"/>
          <w:szCs w:val="32"/>
          <w:vertAlign w:val="subscript"/>
        </w:rPr>
        <w:t>1</w:t>
      </w:r>
      <w:r w:rsidRPr="00F8715E">
        <w:rPr>
          <w:rFonts w:ascii="Times New Roman" w:hAnsi="Times New Roman" w:cs="Times New Roman"/>
          <w:b/>
          <w:i/>
          <w:iCs/>
          <w:color w:val="000000"/>
          <w:sz w:val="32"/>
          <w:szCs w:val="32"/>
        </w:rPr>
        <w:t>К</w:t>
      </w:r>
      <w:r w:rsidRPr="00F8715E">
        <w:rPr>
          <w:rFonts w:ascii="Times New Roman" w:hAnsi="Times New Roman" w:cs="Times New Roman"/>
          <w:b/>
          <w:i/>
          <w:iCs/>
          <w:color w:val="000000"/>
          <w:sz w:val="32"/>
          <w:szCs w:val="32"/>
          <w:vertAlign w:val="subscript"/>
        </w:rPr>
        <w:t>2</w:t>
      </w:r>
      <w:r w:rsidRPr="00F8715E">
        <w:rPr>
          <w:rFonts w:ascii="Times New Roman" w:hAnsi="Times New Roman" w:cs="Times New Roman"/>
          <w:b/>
          <w:i/>
          <w:iCs/>
          <w:color w:val="000000"/>
          <w:sz w:val="32"/>
          <w:szCs w:val="32"/>
        </w:rPr>
        <w:t>...К</w:t>
      </w:r>
      <w:r w:rsidRPr="00F8715E">
        <w:rPr>
          <w:rFonts w:ascii="Times New Roman" w:hAnsi="Times New Roman" w:cs="Times New Roman"/>
          <w:b/>
          <w:i/>
          <w:iCs/>
          <w:color w:val="000000"/>
          <w:sz w:val="32"/>
          <w:szCs w:val="32"/>
          <w:vertAlign w:val="subscript"/>
        </w:rPr>
        <w:t>17</w:t>
      </w:r>
      <w:r w:rsidRPr="00F8715E">
        <w:rPr>
          <w:rFonts w:ascii="Times New Roman" w:hAnsi="Times New Roman" w:cs="Times New Roman"/>
          <w:iCs/>
          <w:color w:val="000000"/>
          <w:sz w:val="32"/>
          <w:szCs w:val="32"/>
        </w:rPr>
        <w:t>,</w:t>
      </w:r>
    </w:p>
    <w:p w:rsidR="00F8715E" w:rsidRDefault="00F8715E" w:rsidP="00F8715E">
      <w:pPr>
        <w:spacing w:after="0" w:line="288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871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F8715E">
        <w:rPr>
          <w:rFonts w:ascii="Times New Roman" w:hAnsi="Times New Roman" w:cs="Times New Roman"/>
          <w:color w:val="000000"/>
          <w:sz w:val="24"/>
          <w:szCs w:val="24"/>
        </w:rPr>
        <w:t xml:space="preserve">где </w:t>
      </w:r>
      <w:r w:rsidRPr="00F8715E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К</w:t>
      </w:r>
      <w:r w:rsidRPr="00F8715E">
        <w:rPr>
          <w:rFonts w:ascii="Times New Roman" w:hAnsi="Times New Roman" w:cs="Times New Roman"/>
          <w:b/>
          <w:i/>
          <w:iCs/>
          <w:color w:val="000000"/>
          <w:sz w:val="24"/>
          <w:szCs w:val="24"/>
          <w:vertAlign w:val="subscript"/>
        </w:rPr>
        <w:t>1</w:t>
      </w:r>
      <w:r w:rsidRPr="00F8715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</w:t>
      </w:r>
      <w:r w:rsidRPr="00F8715E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К</w:t>
      </w:r>
      <w:r w:rsidRPr="00F8715E">
        <w:rPr>
          <w:rFonts w:ascii="Times New Roman" w:hAnsi="Times New Roman" w:cs="Times New Roman"/>
          <w:b/>
          <w:i/>
          <w:iCs/>
          <w:color w:val="000000"/>
          <w:sz w:val="24"/>
          <w:szCs w:val="24"/>
          <w:vertAlign w:val="subscript"/>
        </w:rPr>
        <w:t>2</w:t>
      </w:r>
      <w:r w:rsidRPr="00F8715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</w:t>
      </w:r>
      <w:r w:rsidRPr="00F8715E">
        <w:rPr>
          <w:rFonts w:ascii="Times New Roman" w:hAnsi="Times New Roman" w:cs="Times New Roman"/>
          <w:color w:val="000000"/>
          <w:sz w:val="24"/>
          <w:szCs w:val="24"/>
        </w:rPr>
        <w:t xml:space="preserve">..., </w:t>
      </w:r>
      <w:r w:rsidRPr="00F8715E">
        <w:rPr>
          <w:rFonts w:ascii="Times New Roman" w:hAnsi="Times New Roman" w:cs="Times New Roman"/>
          <w:b/>
          <w:i/>
          <w:iCs/>
          <w:color w:val="000000"/>
          <w:sz w:val="24"/>
          <w:szCs w:val="24"/>
        </w:rPr>
        <w:t>К</w:t>
      </w:r>
      <w:r w:rsidRPr="00F8715E">
        <w:rPr>
          <w:rFonts w:ascii="Times New Roman" w:hAnsi="Times New Roman" w:cs="Times New Roman"/>
          <w:b/>
          <w:i/>
          <w:iCs/>
          <w:color w:val="000000"/>
          <w:sz w:val="24"/>
          <w:szCs w:val="24"/>
          <w:vertAlign w:val="subscript"/>
        </w:rPr>
        <w:t>17</w:t>
      </w:r>
      <w:r w:rsidRPr="00F8715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</w:t>
      </w:r>
      <w:r w:rsidRPr="00F8715E">
        <w:rPr>
          <w:rFonts w:ascii="Times New Roman" w:hAnsi="Times New Roman" w:cs="Times New Roman"/>
          <w:color w:val="000000"/>
          <w:sz w:val="24"/>
          <w:szCs w:val="24"/>
        </w:rPr>
        <w:t xml:space="preserve"> частные коэффициенты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аварийности, основанные на результатах анализа статических данных о ДТП и характеризующие влияние на безопасность движения параметров дорог и улиц в плане, поперечном и продольном профилях, элементов обустройства, интенсивности движения, состояния покрытия.</w:t>
      </w:r>
    </w:p>
    <w:p w:rsidR="001959C7" w:rsidRDefault="001959C7" w:rsidP="001959C7">
      <w:pPr>
        <w:pStyle w:val="Default"/>
        <w:jc w:val="both"/>
      </w:pPr>
      <w:r w:rsidRPr="001959C7">
        <w:tab/>
        <w:t xml:space="preserve">Таблица 10.3.1 - </w:t>
      </w:r>
      <w:r w:rsidRPr="001959C7">
        <w:t>Значения частных коэффициентов аварийности для дорог II – V категорий</w:t>
      </w:r>
    </w:p>
    <w:p w:rsidR="001959C7" w:rsidRDefault="001959C7" w:rsidP="001959C7">
      <w:pPr>
        <w:pStyle w:val="Default"/>
        <w:jc w:val="center"/>
      </w:pPr>
      <w:r>
        <w:rPr>
          <w:noProof/>
          <w:lang w:eastAsia="ru-RU"/>
        </w:rPr>
        <w:drawing>
          <wp:inline distT="0" distB="0" distL="0" distR="0" wp14:anchorId="16DF5BF6" wp14:editId="39265537">
            <wp:extent cx="6120130" cy="4360545"/>
            <wp:effectExtent l="0" t="0" r="0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36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9C7" w:rsidRDefault="001959C7" w:rsidP="001959C7">
      <w:pPr>
        <w:pStyle w:val="Default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50967BFA" wp14:editId="44D20433">
            <wp:extent cx="6120130" cy="36258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62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9C7" w:rsidRDefault="001959C7" w:rsidP="001959C7">
      <w:pPr>
        <w:pStyle w:val="Default"/>
        <w:jc w:val="center"/>
      </w:pPr>
      <w:r>
        <w:rPr>
          <w:noProof/>
          <w:lang w:eastAsia="ru-RU"/>
        </w:rPr>
        <w:drawing>
          <wp:inline distT="0" distB="0" distL="0" distR="0" wp14:anchorId="602E7395" wp14:editId="5841D090">
            <wp:extent cx="6120130" cy="42513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25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9C7" w:rsidRDefault="001959C7" w:rsidP="001959C7">
      <w:pPr>
        <w:pStyle w:val="Default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74090983" wp14:editId="2D4D561D">
            <wp:extent cx="6120130" cy="291909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91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9C7" w:rsidRDefault="001959C7" w:rsidP="001959C7">
      <w:pPr>
        <w:pStyle w:val="Default"/>
        <w:jc w:val="center"/>
      </w:pPr>
      <w:r>
        <w:rPr>
          <w:noProof/>
          <w:lang w:eastAsia="ru-RU"/>
        </w:rPr>
        <w:drawing>
          <wp:inline distT="0" distB="0" distL="0" distR="0" wp14:anchorId="65D8A14F" wp14:editId="7D6B7DE4">
            <wp:extent cx="6120130" cy="1635125"/>
            <wp:effectExtent l="0" t="0" r="0" b="317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63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9C7" w:rsidRDefault="001959C7" w:rsidP="001959C7">
      <w:pPr>
        <w:pStyle w:val="Default"/>
        <w:jc w:val="center"/>
      </w:pPr>
      <w:r>
        <w:rPr>
          <w:noProof/>
          <w:lang w:eastAsia="ru-RU"/>
        </w:rPr>
        <w:drawing>
          <wp:inline distT="0" distB="0" distL="0" distR="0" wp14:anchorId="69358C14" wp14:editId="645041C9">
            <wp:extent cx="6120130" cy="295338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9C7" w:rsidRDefault="001959C7" w:rsidP="001959C7">
      <w:pPr>
        <w:pStyle w:val="Default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54D892AA" wp14:editId="60DB0A8C">
            <wp:extent cx="6120130" cy="25558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9C7" w:rsidRPr="001959C7" w:rsidRDefault="001959C7" w:rsidP="001959C7">
      <w:pPr>
        <w:pStyle w:val="Default"/>
        <w:jc w:val="center"/>
      </w:pPr>
    </w:p>
    <w:p w:rsidR="00803998" w:rsidRDefault="00DD169D" w:rsidP="00AF4EE5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значениям итогового коэффициента аварийности строят линейный график. На него наносят план и продольный профиль дороги, показывают все элементы, от которых зависит безопасность движения (продольные уклоны, вертикальные кривые, кривые в плане, мосты, населенные пункты и др.).</w:t>
      </w:r>
    </w:p>
    <w:p w:rsidR="00CC7FC9" w:rsidRDefault="00DD169D" w:rsidP="00AF4EE5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графике итоговых коэффициентов аварийности фиксируют для отдельных участков среднюю интенсивность движения по данным учета дорожных организаций, а для проектируемых дорог </w:t>
      </w:r>
      <w:r w:rsidR="00AF4E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перспективную интенсивность движения.</w:t>
      </w:r>
    </w:p>
    <w:p w:rsidR="00CC7FC9" w:rsidRDefault="00CC7FC9" w:rsidP="00CC7F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7FC9">
        <w:rPr>
          <w:rFonts w:ascii="Times New Roman" w:hAnsi="Times New Roman" w:cs="Times New Roman"/>
          <w:sz w:val="24"/>
          <w:szCs w:val="24"/>
        </w:rPr>
        <w:t>Под планом и профилем выделяют графы для каждого из учитываемых показателей, для которых определены коэффициенты аварийности, и делают вывод о степени опасности участка:</w:t>
      </w:r>
    </w:p>
    <w:p w:rsidR="00AF4EE5" w:rsidRDefault="00CC7FC9" w:rsidP="00CC7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71F1037E" wp14:editId="77369D42">
            <wp:extent cx="6120130" cy="109410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09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7FC9" w:rsidRPr="00CC7FC9" w:rsidRDefault="00CC7FC9" w:rsidP="00CC7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169D" w:rsidRDefault="00DD169D" w:rsidP="00AF4EE5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AF4EE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В проектах нового строительства и реконструкции дорог рекомендуется перепроектировать участки, для которых итоговый коэффициент аварийности превышает 15 – 20. В проектах капитального ремонта в условиях холмистого рельефа следует пересматривать перестройку участков дорог с итоговыми коэффициентами аварийности более 25 – 40.</w:t>
      </w:r>
    </w:p>
    <w:p w:rsidR="00803998" w:rsidRPr="00803998" w:rsidRDefault="00803998" w:rsidP="00803998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0399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На горных дорогах с позиций безопасности движения допустимыми можно считать участки со значениями итогового коэффициента аварийности менее 35 и более 350. Однако следует иметь в виду, что при его значениях более 350 скорости движения и пропускная способность дороги значительно снижаются.</w:t>
      </w:r>
    </w:p>
    <w:p w:rsidR="00803998" w:rsidRPr="00803998" w:rsidRDefault="00803998" w:rsidP="00803998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0399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Допустимые значения итоговых коэффициентов аварийности для вновь строящихся дорог I категории* не более 10,0, для эксплуатируемых - 12,0.</w:t>
      </w:r>
    </w:p>
    <w:p w:rsidR="00803998" w:rsidRPr="00803998" w:rsidRDefault="00803998" w:rsidP="00803998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0399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В городских условиях при реконструкции улиц и новом строительстве не допускаются участки, итоговый коэффициент аварийности которых превышает 25.</w:t>
      </w:r>
    </w:p>
    <w:p w:rsidR="00DD169D" w:rsidRPr="00821571" w:rsidRDefault="00DD169D" w:rsidP="00CC7FC9">
      <w:pPr>
        <w:spacing w:after="0" w:line="288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15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 коэффициентов аварийности широко применяется проектными и эксплуатационными дорожными организациями для обоснования проектов нового строительства, реконструкции и ремонта автомобильных дорог и анализа безопасности движения на существующих дорогах. </w:t>
      </w:r>
      <w:bookmarkStart w:id="0" w:name="_GoBack"/>
      <w:bookmarkEnd w:id="0"/>
    </w:p>
    <w:p w:rsidR="00F9377F" w:rsidRPr="00821571" w:rsidRDefault="00F9377F" w:rsidP="008215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F9377F" w:rsidRPr="00821571" w:rsidSect="00821571">
      <w:footerReference w:type="default" r:id="rId28"/>
      <w:footerReference w:type="first" r:id="rId29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4462" w:rsidRDefault="00344462">
      <w:pPr>
        <w:spacing w:after="0" w:line="240" w:lineRule="auto"/>
      </w:pPr>
      <w:r>
        <w:separator/>
      </w:r>
    </w:p>
  </w:endnote>
  <w:endnote w:type="continuationSeparator" w:id="0">
    <w:p w:rsidR="00344462" w:rsidRDefault="003444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0C0F" w:rsidRDefault="00344462">
    <w:pPr>
      <w:rPr>
        <w:sz w:val="2"/>
        <w:szCs w:val="2"/>
        <w:lang w:eastAsia="ru-RU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29.15pt;margin-top:1830.95pt;width:18.25pt;height:30.25pt;z-index:-251658240;mso-wrap-style:none;mso-wrap-distance-left:5pt;mso-wrap-distance-right:5pt;mso-position-horizontal-relative:page;mso-position-vertical-relative:page" filled="f" stroked="f">
          <v:textbox style="mso-fit-shape-to-text:t" inset="0,0,0,0">
            <w:txbxContent>
              <w:p w:rsidR="00C90C0F" w:rsidRDefault="00D65988">
                <w:pPr>
                  <w:pStyle w:val="1"/>
                  <w:shd w:val="clear" w:color="auto" w:fill="auto"/>
                  <w:spacing w:line="240" w:lineRule="auto"/>
                </w:pPr>
                <w:r>
                  <w:rPr>
                    <w:rStyle w:val="a6"/>
                    <w:color w:val="000000"/>
                    <w:lang w:eastAsia="kk-KZ"/>
                  </w:rPr>
                  <w:t>4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0C0F" w:rsidRDefault="00344462">
    <w:pPr>
      <w:rPr>
        <w:sz w:val="2"/>
        <w:szCs w:val="2"/>
        <w:lang w:eastAsia="ru-RU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431.75pt;margin-top:1824.6pt;width:17.3pt;height:32.15pt;z-index:-251656192;mso-wrap-style:none;mso-wrap-distance-left:5pt;mso-wrap-distance-right:5pt;mso-position-horizontal-relative:page;mso-position-vertical-relative:page" filled="f" stroked="f">
          <v:textbox style="mso-fit-shape-to-text:t" inset="0,0,0,0">
            <w:txbxContent>
              <w:p w:rsidR="00C90C0F" w:rsidRDefault="00D65988">
                <w:pPr>
                  <w:pStyle w:val="1"/>
                  <w:shd w:val="clear" w:color="auto" w:fill="auto"/>
                  <w:spacing w:line="240" w:lineRule="auto"/>
                </w:pPr>
                <w:r>
                  <w:rPr>
                    <w:rStyle w:val="a6"/>
                    <w:color w:val="000000"/>
                    <w:lang w:eastAsia="kk-KZ"/>
                  </w:rPr>
                  <w:t>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4462" w:rsidRDefault="00344462">
      <w:pPr>
        <w:spacing w:after="0" w:line="240" w:lineRule="auto"/>
      </w:pPr>
      <w:r>
        <w:separator/>
      </w:r>
    </w:p>
  </w:footnote>
  <w:footnote w:type="continuationSeparator" w:id="0">
    <w:p w:rsidR="00344462" w:rsidRDefault="003444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1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1">
      <w:start w:val="1"/>
      <w:numFmt w:val="decimal"/>
      <w:lvlText w:val="1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2">
      <w:start w:val="1"/>
      <w:numFmt w:val="decimal"/>
      <w:lvlText w:val="1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3">
      <w:start w:val="1"/>
      <w:numFmt w:val="decimal"/>
      <w:lvlText w:val="1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4">
      <w:start w:val="1"/>
      <w:numFmt w:val="decimal"/>
      <w:lvlText w:val="1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5">
      <w:start w:val="1"/>
      <w:numFmt w:val="decimal"/>
      <w:lvlText w:val="1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6">
      <w:start w:val="1"/>
      <w:numFmt w:val="decimal"/>
      <w:lvlText w:val="1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7">
      <w:start w:val="1"/>
      <w:numFmt w:val="decimal"/>
      <w:lvlText w:val="1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8">
      <w:start w:val="1"/>
      <w:numFmt w:val="decimal"/>
      <w:lvlText w:val="1.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0"/>
        <w:w w:val="100"/>
        <w:position w:val="0"/>
        <w:sz w:val="88"/>
        <w:szCs w:val="88"/>
        <w:u w:val="none"/>
      </w:rPr>
    </w:lvl>
  </w:abstractNum>
  <w:abstractNum w:abstractNumId="2" w15:restartNumberingAfterBreak="0">
    <w:nsid w:val="02372017"/>
    <w:multiLevelType w:val="hybridMultilevel"/>
    <w:tmpl w:val="90386022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5AE14091"/>
    <w:multiLevelType w:val="hybridMultilevel"/>
    <w:tmpl w:val="6D6AFC38"/>
    <w:lvl w:ilvl="0" w:tplc="0419000F">
      <w:start w:val="1"/>
      <w:numFmt w:val="decimal"/>
      <w:lvlText w:val="%1."/>
      <w:lvlJc w:val="left"/>
      <w:pPr>
        <w:ind w:left="1420" w:hanging="360"/>
      </w:pPr>
    </w:lvl>
    <w:lvl w:ilvl="1" w:tplc="04190019" w:tentative="1">
      <w:start w:val="1"/>
      <w:numFmt w:val="lowerLetter"/>
      <w:lvlText w:val="%2."/>
      <w:lvlJc w:val="left"/>
      <w:pPr>
        <w:ind w:left="2140" w:hanging="360"/>
      </w:pPr>
    </w:lvl>
    <w:lvl w:ilvl="2" w:tplc="0419001B" w:tentative="1">
      <w:start w:val="1"/>
      <w:numFmt w:val="lowerRoman"/>
      <w:lvlText w:val="%3."/>
      <w:lvlJc w:val="right"/>
      <w:pPr>
        <w:ind w:left="2860" w:hanging="180"/>
      </w:pPr>
    </w:lvl>
    <w:lvl w:ilvl="3" w:tplc="0419000F" w:tentative="1">
      <w:start w:val="1"/>
      <w:numFmt w:val="decimal"/>
      <w:lvlText w:val="%4."/>
      <w:lvlJc w:val="left"/>
      <w:pPr>
        <w:ind w:left="3580" w:hanging="360"/>
      </w:pPr>
    </w:lvl>
    <w:lvl w:ilvl="4" w:tplc="04190019" w:tentative="1">
      <w:start w:val="1"/>
      <w:numFmt w:val="lowerLetter"/>
      <w:lvlText w:val="%5."/>
      <w:lvlJc w:val="left"/>
      <w:pPr>
        <w:ind w:left="4300" w:hanging="360"/>
      </w:pPr>
    </w:lvl>
    <w:lvl w:ilvl="5" w:tplc="0419001B" w:tentative="1">
      <w:start w:val="1"/>
      <w:numFmt w:val="lowerRoman"/>
      <w:lvlText w:val="%6."/>
      <w:lvlJc w:val="right"/>
      <w:pPr>
        <w:ind w:left="5020" w:hanging="180"/>
      </w:pPr>
    </w:lvl>
    <w:lvl w:ilvl="6" w:tplc="0419000F" w:tentative="1">
      <w:start w:val="1"/>
      <w:numFmt w:val="decimal"/>
      <w:lvlText w:val="%7."/>
      <w:lvlJc w:val="left"/>
      <w:pPr>
        <w:ind w:left="5740" w:hanging="360"/>
      </w:pPr>
    </w:lvl>
    <w:lvl w:ilvl="7" w:tplc="04190019" w:tentative="1">
      <w:start w:val="1"/>
      <w:numFmt w:val="lowerLetter"/>
      <w:lvlText w:val="%8."/>
      <w:lvlJc w:val="left"/>
      <w:pPr>
        <w:ind w:left="6460" w:hanging="360"/>
      </w:pPr>
    </w:lvl>
    <w:lvl w:ilvl="8" w:tplc="0419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4" w15:restartNumberingAfterBreak="0">
    <w:nsid w:val="6DD83B11"/>
    <w:multiLevelType w:val="hybridMultilevel"/>
    <w:tmpl w:val="93245FE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72631F84"/>
    <w:multiLevelType w:val="hybridMultilevel"/>
    <w:tmpl w:val="970C5044"/>
    <w:lvl w:ilvl="0" w:tplc="9BA6AB7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885"/>
    <w:rsid w:val="001959C7"/>
    <w:rsid w:val="002505BA"/>
    <w:rsid w:val="00303BB9"/>
    <w:rsid w:val="00344462"/>
    <w:rsid w:val="003644F0"/>
    <w:rsid w:val="0046213E"/>
    <w:rsid w:val="004C4847"/>
    <w:rsid w:val="004D5288"/>
    <w:rsid w:val="00524C06"/>
    <w:rsid w:val="005F0060"/>
    <w:rsid w:val="00612885"/>
    <w:rsid w:val="00631280"/>
    <w:rsid w:val="00693517"/>
    <w:rsid w:val="00803998"/>
    <w:rsid w:val="00821571"/>
    <w:rsid w:val="00866B14"/>
    <w:rsid w:val="008A322B"/>
    <w:rsid w:val="008A3D9A"/>
    <w:rsid w:val="00A060A7"/>
    <w:rsid w:val="00A51593"/>
    <w:rsid w:val="00AA6DFB"/>
    <w:rsid w:val="00AF4EE5"/>
    <w:rsid w:val="00B44CC9"/>
    <w:rsid w:val="00C822EE"/>
    <w:rsid w:val="00C90C0F"/>
    <w:rsid w:val="00CC7FC9"/>
    <w:rsid w:val="00D65988"/>
    <w:rsid w:val="00DC3F21"/>
    <w:rsid w:val="00DD169D"/>
    <w:rsid w:val="00E56409"/>
    <w:rsid w:val="00F62C18"/>
    <w:rsid w:val="00F8715E"/>
    <w:rsid w:val="00F9377F"/>
    <w:rsid w:val="00FB3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40398890"/>
  <w15:chartTrackingRefBased/>
  <w15:docId w15:val="{F8E28894-5691-416D-8E85-0F5C63ABC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D169D"/>
    <w:rPr>
      <w:b/>
      <w:bCs/>
    </w:rPr>
  </w:style>
  <w:style w:type="character" w:customStyle="1" w:styleId="2">
    <w:name w:val="Основной текст (2)_"/>
    <w:basedOn w:val="a0"/>
    <w:link w:val="21"/>
    <w:uiPriority w:val="99"/>
    <w:rsid w:val="00821571"/>
    <w:rPr>
      <w:rFonts w:ascii="Times New Roman" w:hAnsi="Times New Roman" w:cs="Times New Roman"/>
      <w:b/>
      <w:bCs/>
      <w:sz w:val="90"/>
      <w:szCs w:val="90"/>
      <w:shd w:val="clear" w:color="auto" w:fill="FFFFFF"/>
    </w:rPr>
  </w:style>
  <w:style w:type="character" w:customStyle="1" w:styleId="a5">
    <w:name w:val="Колонтитул_"/>
    <w:basedOn w:val="a0"/>
    <w:link w:val="1"/>
    <w:uiPriority w:val="99"/>
    <w:rsid w:val="00821571"/>
    <w:rPr>
      <w:rFonts w:ascii="Times New Roman" w:hAnsi="Times New Roman" w:cs="Times New Roman"/>
      <w:sz w:val="80"/>
      <w:szCs w:val="80"/>
      <w:shd w:val="clear" w:color="auto" w:fill="FFFFFF"/>
    </w:rPr>
  </w:style>
  <w:style w:type="character" w:customStyle="1" w:styleId="a6">
    <w:name w:val="Колонтитул"/>
    <w:basedOn w:val="a5"/>
    <w:uiPriority w:val="99"/>
    <w:rsid w:val="00821571"/>
    <w:rPr>
      <w:rFonts w:ascii="Times New Roman" w:hAnsi="Times New Roman" w:cs="Times New Roman"/>
      <w:sz w:val="80"/>
      <w:szCs w:val="80"/>
      <w:shd w:val="clear" w:color="auto" w:fill="FFFFFF"/>
    </w:rPr>
  </w:style>
  <w:style w:type="character" w:customStyle="1" w:styleId="20">
    <w:name w:val="Основной текст (2)"/>
    <w:basedOn w:val="2"/>
    <w:uiPriority w:val="99"/>
    <w:rsid w:val="00821571"/>
    <w:rPr>
      <w:rFonts w:ascii="Times New Roman" w:hAnsi="Times New Roman" w:cs="Times New Roman"/>
      <w:b/>
      <w:bCs/>
      <w:sz w:val="90"/>
      <w:szCs w:val="90"/>
      <w:u w:val="single"/>
      <w:shd w:val="clear" w:color="auto" w:fill="FFFFFF"/>
    </w:rPr>
  </w:style>
  <w:style w:type="character" w:customStyle="1" w:styleId="10">
    <w:name w:val="Основной текст Знак1"/>
    <w:basedOn w:val="a0"/>
    <w:link w:val="a7"/>
    <w:uiPriority w:val="99"/>
    <w:rsid w:val="00821571"/>
    <w:rPr>
      <w:rFonts w:ascii="Times New Roman" w:hAnsi="Times New Roman" w:cs="Times New Roman"/>
      <w:spacing w:val="30"/>
      <w:sz w:val="88"/>
      <w:szCs w:val="8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821571"/>
    <w:pPr>
      <w:widowControl w:val="0"/>
      <w:shd w:val="clear" w:color="auto" w:fill="FFFFFF"/>
      <w:spacing w:after="360" w:line="240" w:lineRule="atLeast"/>
      <w:jc w:val="center"/>
    </w:pPr>
    <w:rPr>
      <w:rFonts w:ascii="Times New Roman" w:hAnsi="Times New Roman" w:cs="Times New Roman"/>
      <w:b/>
      <w:bCs/>
      <w:sz w:val="90"/>
      <w:szCs w:val="90"/>
    </w:rPr>
  </w:style>
  <w:style w:type="paragraph" w:customStyle="1" w:styleId="1">
    <w:name w:val="Колонтитул1"/>
    <w:basedOn w:val="a"/>
    <w:link w:val="a5"/>
    <w:uiPriority w:val="99"/>
    <w:rsid w:val="00821571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z w:val="80"/>
      <w:szCs w:val="80"/>
    </w:rPr>
  </w:style>
  <w:style w:type="paragraph" w:styleId="a7">
    <w:name w:val="Body Text"/>
    <w:basedOn w:val="a"/>
    <w:link w:val="10"/>
    <w:uiPriority w:val="99"/>
    <w:rsid w:val="00821571"/>
    <w:pPr>
      <w:widowControl w:val="0"/>
      <w:shd w:val="clear" w:color="auto" w:fill="FFFFFF"/>
      <w:spacing w:before="1440" w:after="0" w:line="1070" w:lineRule="exact"/>
      <w:jc w:val="both"/>
    </w:pPr>
    <w:rPr>
      <w:rFonts w:ascii="Times New Roman" w:hAnsi="Times New Roman" w:cs="Times New Roman"/>
      <w:spacing w:val="30"/>
      <w:sz w:val="88"/>
      <w:szCs w:val="88"/>
    </w:rPr>
  </w:style>
  <w:style w:type="character" w:customStyle="1" w:styleId="a8">
    <w:name w:val="Основной текст Знак"/>
    <w:basedOn w:val="a0"/>
    <w:uiPriority w:val="99"/>
    <w:semiHidden/>
    <w:rsid w:val="00821571"/>
  </w:style>
  <w:style w:type="character" w:styleId="a9">
    <w:name w:val="Hyperlink"/>
    <w:basedOn w:val="a0"/>
    <w:uiPriority w:val="99"/>
    <w:semiHidden/>
    <w:unhideWhenUsed/>
    <w:rsid w:val="00FB33E7"/>
    <w:rPr>
      <w:color w:val="0000FF"/>
      <w:u w:val="single"/>
    </w:rPr>
  </w:style>
  <w:style w:type="table" w:styleId="aa">
    <w:name w:val="Table Grid"/>
    <w:basedOn w:val="a1"/>
    <w:uiPriority w:val="59"/>
    <w:rsid w:val="00FB3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693517"/>
    <w:pPr>
      <w:ind w:left="720"/>
      <w:contextualSpacing/>
    </w:pPr>
  </w:style>
  <w:style w:type="character" w:customStyle="1" w:styleId="Picturecaption19">
    <w:name w:val="Picture caption (19)_"/>
    <w:basedOn w:val="a0"/>
    <w:link w:val="Picturecaption190"/>
    <w:uiPriority w:val="99"/>
    <w:rsid w:val="003644F0"/>
    <w:rPr>
      <w:rFonts w:ascii="Times New Roman" w:hAnsi="Times New Roman" w:cs="Times New Roman"/>
      <w:b/>
      <w:bCs/>
      <w:spacing w:val="20"/>
      <w:sz w:val="30"/>
      <w:szCs w:val="30"/>
      <w:shd w:val="clear" w:color="auto" w:fill="FFFFFF"/>
    </w:rPr>
  </w:style>
  <w:style w:type="character" w:customStyle="1" w:styleId="Picturecaption19Spacing0pt18">
    <w:name w:val="Picture caption (19) + Spacing 0 pt18"/>
    <w:basedOn w:val="Picturecaption19"/>
    <w:uiPriority w:val="99"/>
    <w:rsid w:val="003644F0"/>
    <w:rPr>
      <w:rFonts w:ascii="Times New Roman" w:hAnsi="Times New Roman" w:cs="Times New Roman"/>
      <w:b/>
      <w:bCs/>
      <w:spacing w:val="0"/>
      <w:sz w:val="30"/>
      <w:szCs w:val="30"/>
      <w:shd w:val="clear" w:color="auto" w:fill="FFFFFF"/>
    </w:rPr>
  </w:style>
  <w:style w:type="paragraph" w:customStyle="1" w:styleId="Picturecaption190">
    <w:name w:val="Picture caption (19)"/>
    <w:basedOn w:val="a"/>
    <w:link w:val="Picturecaption19"/>
    <w:uiPriority w:val="99"/>
    <w:rsid w:val="003644F0"/>
    <w:pPr>
      <w:shd w:val="clear" w:color="auto" w:fill="FFFFFF"/>
      <w:spacing w:after="0" w:line="350" w:lineRule="exact"/>
      <w:jc w:val="both"/>
    </w:pPr>
    <w:rPr>
      <w:rFonts w:ascii="Times New Roman" w:hAnsi="Times New Roman" w:cs="Times New Roman"/>
      <w:b/>
      <w:bCs/>
      <w:spacing w:val="20"/>
      <w:sz w:val="30"/>
      <w:szCs w:val="30"/>
    </w:rPr>
  </w:style>
  <w:style w:type="character" w:customStyle="1" w:styleId="Bodytext324">
    <w:name w:val="Body text (324)_"/>
    <w:basedOn w:val="a0"/>
    <w:link w:val="Bodytext3241"/>
    <w:uiPriority w:val="99"/>
    <w:rsid w:val="003644F0"/>
    <w:rPr>
      <w:rFonts w:ascii="Verdana" w:hAnsi="Verdana" w:cs="Verdana"/>
      <w:b/>
      <w:bCs/>
      <w:sz w:val="24"/>
      <w:szCs w:val="24"/>
      <w:shd w:val="clear" w:color="auto" w:fill="FFFFFF"/>
    </w:rPr>
  </w:style>
  <w:style w:type="character" w:customStyle="1" w:styleId="Bodytext3248">
    <w:name w:val="Body text (324)8"/>
    <w:basedOn w:val="Bodytext324"/>
    <w:uiPriority w:val="99"/>
    <w:rsid w:val="003644F0"/>
    <w:rPr>
      <w:rFonts w:ascii="Verdana" w:hAnsi="Verdana" w:cs="Verdana"/>
      <w:b/>
      <w:bCs/>
      <w:sz w:val="24"/>
      <w:szCs w:val="24"/>
      <w:shd w:val="clear" w:color="auto" w:fill="FFFFFF"/>
    </w:rPr>
  </w:style>
  <w:style w:type="character" w:customStyle="1" w:styleId="Bodytext324TimesNewRoman8">
    <w:name w:val="Body text (324) + Times New Roman8"/>
    <w:aliases w:val="1426,5 pt112,Italic113"/>
    <w:basedOn w:val="Bodytext324"/>
    <w:uiPriority w:val="99"/>
    <w:rsid w:val="003644F0"/>
    <w:rPr>
      <w:rFonts w:ascii="Times New Roman" w:hAnsi="Times New Roman" w:cs="Times New Roman"/>
      <w:b/>
      <w:bCs/>
      <w:i/>
      <w:iCs/>
      <w:sz w:val="29"/>
      <w:szCs w:val="29"/>
      <w:shd w:val="clear" w:color="auto" w:fill="FFFFFF"/>
    </w:rPr>
  </w:style>
  <w:style w:type="character" w:customStyle="1" w:styleId="Bodytext324TimesNewRoman7">
    <w:name w:val="Body text (324) + Times New Roman7"/>
    <w:aliases w:val="1425,5 pt111,Italic112"/>
    <w:basedOn w:val="Bodytext324"/>
    <w:uiPriority w:val="99"/>
    <w:rsid w:val="003644F0"/>
    <w:rPr>
      <w:rFonts w:ascii="Times New Roman" w:hAnsi="Times New Roman" w:cs="Times New Roman"/>
      <w:b/>
      <w:bCs/>
      <w:i/>
      <w:iCs/>
      <w:sz w:val="29"/>
      <w:szCs w:val="29"/>
      <w:shd w:val="clear" w:color="auto" w:fill="FFFFFF"/>
    </w:rPr>
  </w:style>
  <w:style w:type="paragraph" w:customStyle="1" w:styleId="Bodytext3241">
    <w:name w:val="Body text (324)1"/>
    <w:basedOn w:val="a"/>
    <w:link w:val="Bodytext324"/>
    <w:uiPriority w:val="99"/>
    <w:rsid w:val="003644F0"/>
    <w:pPr>
      <w:shd w:val="clear" w:color="auto" w:fill="FFFFFF"/>
      <w:spacing w:after="0" w:line="240" w:lineRule="atLeast"/>
    </w:pPr>
    <w:rPr>
      <w:rFonts w:ascii="Verdana" w:hAnsi="Verdana" w:cs="Verdana"/>
      <w:b/>
      <w:bCs/>
      <w:sz w:val="24"/>
      <w:szCs w:val="24"/>
    </w:rPr>
  </w:style>
  <w:style w:type="character" w:customStyle="1" w:styleId="Bodytext298Spacing0pt">
    <w:name w:val="Body text (298) + Spacing 0 pt"/>
    <w:basedOn w:val="a0"/>
    <w:uiPriority w:val="99"/>
    <w:rsid w:val="0046213E"/>
    <w:rPr>
      <w:rFonts w:ascii="Times New Roman" w:hAnsi="Times New Roman" w:cs="Times New Roman"/>
      <w:spacing w:val="0"/>
      <w:sz w:val="37"/>
      <w:szCs w:val="37"/>
    </w:rPr>
  </w:style>
  <w:style w:type="character" w:customStyle="1" w:styleId="Bodytext29815">
    <w:name w:val="Body text (298) + 15"/>
    <w:aliases w:val="5 pt104,Italic106,Small Caps9,Spacing 0 pt91"/>
    <w:basedOn w:val="a0"/>
    <w:uiPriority w:val="99"/>
    <w:rsid w:val="0046213E"/>
    <w:rPr>
      <w:rFonts w:ascii="Times New Roman" w:hAnsi="Times New Roman" w:cs="Times New Roman"/>
      <w:i/>
      <w:iCs/>
      <w:smallCaps/>
      <w:spacing w:val="0"/>
      <w:sz w:val="31"/>
      <w:szCs w:val="31"/>
    </w:rPr>
  </w:style>
  <w:style w:type="paragraph" w:customStyle="1" w:styleId="Default">
    <w:name w:val="Default"/>
    <w:rsid w:val="00524C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92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9</Pages>
  <Words>1941</Words>
  <Characters>11067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8</cp:revision>
  <dcterms:created xsi:type="dcterms:W3CDTF">2018-10-28T09:28:00Z</dcterms:created>
  <dcterms:modified xsi:type="dcterms:W3CDTF">2020-09-25T13:46:00Z</dcterms:modified>
</cp:coreProperties>
</file>